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B0" w:rsidRDefault="00976254" w:rsidP="00976254">
      <w:pPr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Строение и </w:t>
      </w:r>
      <w:r w:rsidRPr="0077371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функции 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органа </w:t>
      </w:r>
      <w:r w:rsidRPr="0077371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зрения</w:t>
      </w:r>
    </w:p>
    <w:p w:rsidR="00976254" w:rsidRDefault="00976254">
      <w:pPr>
        <w:rPr>
          <w:rFonts w:ascii="Times New Roman" w:hAnsi="Times New Roman" w:cs="Times New Roman"/>
          <w:spacing w:val="-4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pacing w:val="-4"/>
          <w:sz w:val="20"/>
          <w:szCs w:val="20"/>
        </w:rPr>
        <w:t>Глаз=</w:t>
      </w:r>
      <w:proofErr w:type="spellEnd"/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76254">
        <w:rPr>
          <w:rFonts w:ascii="Times New Roman" w:hAnsi="Times New Roman" w:cs="Times New Roman"/>
          <w:spacing w:val="-4"/>
          <w:sz w:val="20"/>
          <w:szCs w:val="20"/>
        </w:rPr>
        <w:t>глазное яблоко + вспомогательный аппарат</w:t>
      </w:r>
    </w:p>
    <w:p w:rsidR="009C3486" w:rsidRPr="0077371E" w:rsidRDefault="009C3486" w:rsidP="009C3486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7371E">
        <w:rPr>
          <w:rFonts w:ascii="Times New Roman" w:hAnsi="Times New Roman" w:cs="Times New Roman"/>
          <w:b/>
          <w:i/>
          <w:spacing w:val="-4"/>
          <w:sz w:val="20"/>
          <w:szCs w:val="20"/>
        </w:rPr>
        <w:t>Глазное яблоко</w:t>
      </w:r>
      <w:r w:rsidRPr="0077371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имеет шаровидную форму и состоит из </w:t>
      </w:r>
      <w:r w:rsidRPr="0077371E">
        <w:rPr>
          <w:rFonts w:ascii="Times New Roman" w:hAnsi="Times New Roman" w:cs="Times New Roman"/>
          <w:b/>
          <w:spacing w:val="-4"/>
          <w:sz w:val="20"/>
          <w:szCs w:val="20"/>
        </w:rPr>
        <w:t xml:space="preserve">3-х </w:t>
      </w:r>
      <w:r w:rsidRPr="0077371E">
        <w:rPr>
          <w:rFonts w:ascii="Times New Roman" w:hAnsi="Times New Roman" w:cs="Times New Roman"/>
          <w:b/>
          <w:spacing w:val="-4"/>
          <w:kern w:val="28"/>
          <w:sz w:val="20"/>
          <w:szCs w:val="20"/>
        </w:rPr>
        <w:t>оболочек</w:t>
      </w:r>
      <w:r w:rsidRPr="0077371E">
        <w:rPr>
          <w:rFonts w:ascii="Times New Roman" w:hAnsi="Times New Roman" w:cs="Times New Roman"/>
          <w:b/>
          <w:spacing w:val="-4"/>
          <w:sz w:val="20"/>
          <w:szCs w:val="20"/>
        </w:rPr>
        <w:t xml:space="preserve">: </w:t>
      </w:r>
    </w:p>
    <w:p w:rsidR="009C3486" w:rsidRPr="0077371E" w:rsidRDefault="009C3486" w:rsidP="009C348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наружной </w:t>
      </w:r>
      <w:r>
        <w:rPr>
          <w:rFonts w:ascii="Times New Roman" w:hAnsi="Times New Roman" w:cs="Times New Roman"/>
          <w:spacing w:val="-4"/>
          <w:sz w:val="20"/>
          <w:szCs w:val="20"/>
        </w:rPr>
        <w:t>–</w:t>
      </w:r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склеры (</w:t>
      </w:r>
      <w:proofErr w:type="gramStart"/>
      <w:r>
        <w:rPr>
          <w:rFonts w:ascii="Times New Roman" w:hAnsi="Times New Roman" w:cs="Times New Roman"/>
          <w:spacing w:val="-4"/>
          <w:sz w:val="20"/>
          <w:szCs w:val="20"/>
        </w:rPr>
        <w:t>фиброзная</w:t>
      </w:r>
      <w:proofErr w:type="gramEnd"/>
      <w:r>
        <w:rPr>
          <w:rFonts w:ascii="Times New Roman" w:hAnsi="Times New Roman" w:cs="Times New Roman"/>
          <w:spacing w:val="-4"/>
          <w:sz w:val="20"/>
          <w:szCs w:val="20"/>
        </w:rPr>
        <w:t>)</w:t>
      </w:r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, </w:t>
      </w:r>
    </w:p>
    <w:p w:rsidR="009C3486" w:rsidRPr="0077371E" w:rsidRDefault="009C3486" w:rsidP="009C348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7371E">
        <w:rPr>
          <w:rFonts w:ascii="Times New Roman" w:hAnsi="Times New Roman" w:cs="Times New Roman"/>
          <w:spacing w:val="-4"/>
          <w:sz w:val="20"/>
          <w:szCs w:val="20"/>
        </w:rPr>
        <w:t>средней - сосудистой;</w:t>
      </w:r>
    </w:p>
    <w:p w:rsidR="009C3486" w:rsidRPr="0077371E" w:rsidRDefault="009C3486" w:rsidP="009C348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внутренней - сетчаткой. </w:t>
      </w:r>
    </w:p>
    <w:p w:rsidR="009C3486" w:rsidRDefault="009C3486">
      <w:pPr>
        <w:rPr>
          <w:rFonts w:ascii="Times New Roman" w:hAnsi="Times New Roman" w:cs="Times New Roman"/>
          <w:spacing w:val="-4"/>
          <w:sz w:val="20"/>
          <w:szCs w:val="20"/>
        </w:rPr>
      </w:pPr>
    </w:p>
    <w:p w:rsidR="009A0908" w:rsidRPr="00EA10DB" w:rsidRDefault="00732A3E">
      <w:pPr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EA10DB">
        <w:rPr>
          <w:rFonts w:ascii="Times New Roman" w:hAnsi="Times New Roman" w:cs="Times New Roman"/>
          <w:b/>
          <w:spacing w:val="-4"/>
          <w:sz w:val="20"/>
          <w:szCs w:val="20"/>
        </w:rPr>
        <w:t>Строение орга</w:t>
      </w:r>
      <w:r w:rsidR="009A0908" w:rsidRPr="00EA10DB">
        <w:rPr>
          <w:rFonts w:ascii="Times New Roman" w:hAnsi="Times New Roman" w:cs="Times New Roman"/>
          <w:b/>
          <w:spacing w:val="-4"/>
          <w:sz w:val="20"/>
          <w:szCs w:val="20"/>
        </w:rPr>
        <w:t>на зрения</w:t>
      </w:r>
    </w:p>
    <w:tbl>
      <w:tblPr>
        <w:tblStyle w:val="a7"/>
        <w:tblW w:w="0" w:type="auto"/>
        <w:tblLook w:val="04A0"/>
      </w:tblPr>
      <w:tblGrid>
        <w:gridCol w:w="2518"/>
        <w:gridCol w:w="2977"/>
        <w:gridCol w:w="4076"/>
      </w:tblGrid>
      <w:tr w:rsidR="00732A3E" w:rsidTr="00990590">
        <w:tc>
          <w:tcPr>
            <w:tcW w:w="2518" w:type="dxa"/>
          </w:tcPr>
          <w:p w:rsidR="00732A3E" w:rsidRDefault="00732A3E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Структура</w:t>
            </w:r>
          </w:p>
        </w:tc>
        <w:tc>
          <w:tcPr>
            <w:tcW w:w="2977" w:type="dxa"/>
          </w:tcPr>
          <w:p w:rsidR="00732A3E" w:rsidRDefault="00732A3E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Строение </w:t>
            </w:r>
          </w:p>
        </w:tc>
        <w:tc>
          <w:tcPr>
            <w:tcW w:w="4076" w:type="dxa"/>
          </w:tcPr>
          <w:p w:rsidR="00732A3E" w:rsidRDefault="00732A3E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функции</w:t>
            </w:r>
          </w:p>
        </w:tc>
      </w:tr>
      <w:tr w:rsidR="00732A3E" w:rsidTr="00990590">
        <w:tc>
          <w:tcPr>
            <w:tcW w:w="2518" w:type="dxa"/>
          </w:tcPr>
          <w:p w:rsidR="00732A3E" w:rsidRPr="00732A3E" w:rsidRDefault="00732A3E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732A3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Вспомогательный аппарат:</w:t>
            </w:r>
          </w:p>
          <w:p w:rsidR="00732A3E" w:rsidRPr="00732A3E" w:rsidRDefault="00732A3E" w:rsidP="00732A3E">
            <w:pPr>
              <w:pStyle w:val="a8"/>
              <w:numPr>
                <w:ilvl w:val="0"/>
                <w:numId w:val="6"/>
              </w:numPr>
              <w:ind w:left="0" w:firstLine="42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>глазных мышц</w:t>
            </w:r>
          </w:p>
          <w:p w:rsidR="00732A3E" w:rsidRPr="00732A3E" w:rsidRDefault="00732A3E" w:rsidP="00732A3E">
            <w:pPr>
              <w:pStyle w:val="a8"/>
              <w:numPr>
                <w:ilvl w:val="0"/>
                <w:numId w:val="6"/>
              </w:numPr>
              <w:ind w:left="0" w:firstLine="42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>веки, ресницы, брови</w:t>
            </w:r>
          </w:p>
          <w:p w:rsidR="00732A3E" w:rsidRPr="00732A3E" w:rsidRDefault="00732A3E" w:rsidP="00732A3E">
            <w:pPr>
              <w:pStyle w:val="a8"/>
              <w:numPr>
                <w:ilvl w:val="0"/>
                <w:numId w:val="6"/>
              </w:numPr>
              <w:ind w:left="0" w:firstLine="42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 xml:space="preserve">слезный аппарат (слезная железа и </w:t>
            </w:r>
            <w:proofErr w:type="spellStart"/>
            <w:r w:rsidRPr="0077371E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>слезовыводящие</w:t>
            </w:r>
            <w:proofErr w:type="spellEnd"/>
            <w:r w:rsidRPr="0077371E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 xml:space="preserve"> протоки)</w:t>
            </w:r>
          </w:p>
        </w:tc>
        <w:tc>
          <w:tcPr>
            <w:tcW w:w="2977" w:type="dxa"/>
          </w:tcPr>
          <w:p w:rsidR="00732A3E" w:rsidRDefault="00732A3E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2A3E" w:rsidRDefault="00732A3E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076" w:type="dxa"/>
          </w:tcPr>
          <w:p w:rsidR="00732A3E" w:rsidRDefault="00732A3E" w:rsidP="00990590">
            <w:p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32A3E" w:rsidRDefault="00732A3E" w:rsidP="00990590">
            <w:pPr>
              <w:pStyle w:val="a8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двигают</w:t>
            </w: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глазное яблоко</w:t>
            </w:r>
          </w:p>
          <w:p w:rsidR="00732A3E" w:rsidRDefault="00732A3E" w:rsidP="00990590">
            <w:pPr>
              <w:pStyle w:val="a8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>отводят пот и</w:t>
            </w: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защищают глаз от повреждений</w:t>
            </w:r>
          </w:p>
          <w:p w:rsidR="00732A3E" w:rsidRPr="00732A3E" w:rsidRDefault="00732A3E" w:rsidP="00990590">
            <w:pPr>
              <w:pStyle w:val="a8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>Слеза</w:t>
            </w:r>
            <w:r w:rsidRPr="0077371E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 xml:space="preserve"> увлажняет поверхность глазного яблока, смывает посторонние частицы</w:t>
            </w:r>
            <w:r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>, содержит</w:t>
            </w:r>
            <w:r w:rsidRPr="0077371E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 xml:space="preserve"> бактерицидное вещество - лизоцим.</w:t>
            </w:r>
          </w:p>
        </w:tc>
      </w:tr>
      <w:tr w:rsidR="00732A3E" w:rsidTr="00990590">
        <w:tc>
          <w:tcPr>
            <w:tcW w:w="2518" w:type="dxa"/>
          </w:tcPr>
          <w:p w:rsidR="00732A3E" w:rsidRPr="009C3486" w:rsidRDefault="009C3486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C348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Наружная оболочка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(фиброзная)</w:t>
            </w:r>
            <w:r w:rsidRPr="009C348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:</w:t>
            </w:r>
          </w:p>
          <w:p w:rsidR="009C3486" w:rsidRDefault="009C3486" w:rsidP="009C3486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Спереди роговица</w:t>
            </w:r>
          </w:p>
          <w:p w:rsidR="009C3486" w:rsidRPr="009C3486" w:rsidRDefault="009C3486" w:rsidP="009C3486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Сзад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склера</w:t>
            </w:r>
          </w:p>
        </w:tc>
        <w:tc>
          <w:tcPr>
            <w:tcW w:w="2977" w:type="dxa"/>
          </w:tcPr>
          <w:p w:rsidR="009C3486" w:rsidRDefault="009C3486" w:rsidP="00990590">
            <w:pPr>
              <w:pStyle w:val="a8"/>
              <w:numPr>
                <w:ilvl w:val="0"/>
                <w:numId w:val="9"/>
              </w:numPr>
              <w:ind w:left="71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Прозрачная</w:t>
            </w:r>
          </w:p>
          <w:p w:rsidR="009C3486" w:rsidRPr="009C3486" w:rsidRDefault="009C3486" w:rsidP="00990590">
            <w:pPr>
              <w:pStyle w:val="a8"/>
              <w:numPr>
                <w:ilvl w:val="0"/>
                <w:numId w:val="9"/>
              </w:numPr>
              <w:ind w:left="71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непрозрачную, плотную оболочку белого или слегка голубоватого цвета</w:t>
            </w:r>
          </w:p>
        </w:tc>
        <w:tc>
          <w:tcPr>
            <w:tcW w:w="4076" w:type="dxa"/>
          </w:tcPr>
          <w:p w:rsidR="009C3486" w:rsidRPr="00D34463" w:rsidRDefault="009C3486" w:rsidP="00990590">
            <w:pPr>
              <w:pStyle w:val="a8"/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D3446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Оптическая система глаза</w:t>
            </w:r>
            <w:r w:rsidR="00D3446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(</w:t>
            </w:r>
            <w:r w:rsidR="00D34463" w:rsidRPr="00D344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проведение и</w:t>
            </w:r>
            <w:r w:rsidR="00D3446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 </w:t>
            </w:r>
            <w:r w:rsidR="00D34463" w:rsidRPr="00D344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преломление света</w:t>
            </w:r>
            <w:r w:rsidR="00D3446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)</w:t>
            </w:r>
          </w:p>
          <w:p w:rsidR="009C3486" w:rsidRPr="009C3486" w:rsidRDefault="009C3486" w:rsidP="00990590">
            <w:pPr>
              <w:pStyle w:val="a8"/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C34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придает форму глазному яблоку и защищает его</w:t>
            </w:r>
          </w:p>
          <w:p w:rsidR="009C3486" w:rsidRPr="009C3486" w:rsidRDefault="009C3486" w:rsidP="00990590">
            <w:pPr>
              <w:pStyle w:val="a8"/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32A3E" w:rsidTr="00990590">
        <w:tc>
          <w:tcPr>
            <w:tcW w:w="2518" w:type="dxa"/>
          </w:tcPr>
          <w:p w:rsidR="009C3486" w:rsidRDefault="009C3486" w:rsidP="009C3486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Сосудистая оболочка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:</w:t>
            </w:r>
          </w:p>
          <w:p w:rsidR="009C3486" w:rsidRDefault="009C3486" w:rsidP="009C3486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собственно сосудистая</w:t>
            </w:r>
          </w:p>
          <w:p w:rsidR="009C3486" w:rsidRDefault="009C3486" w:rsidP="009C3486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ресничное </w:t>
            </w:r>
            <w:r w:rsidRPr="009C34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тел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</w:p>
          <w:p w:rsidR="00732A3E" w:rsidRDefault="009C3486" w:rsidP="009C3486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C34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Радужк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</w:p>
          <w:p w:rsidR="00D34463" w:rsidRDefault="009C3486" w:rsidP="009C3486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Зрачок</w:t>
            </w:r>
          </w:p>
          <w:p w:rsidR="009C3486" w:rsidRPr="00D34463" w:rsidRDefault="00D34463" w:rsidP="009C3486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34463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>хрусталик</w:t>
            </w:r>
            <w:r w:rsidR="009C3486" w:rsidRPr="00D344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D34463" w:rsidRDefault="00D34463" w:rsidP="00990590">
            <w:pPr>
              <w:pStyle w:val="a8"/>
              <w:numPr>
                <w:ilvl w:val="0"/>
                <w:numId w:val="12"/>
              </w:numPr>
              <w:ind w:left="71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содержит кровеносные сосуды, пигмент меланин</w:t>
            </w:r>
          </w:p>
          <w:p w:rsidR="00D34463" w:rsidRDefault="00D34463" w:rsidP="00990590">
            <w:pPr>
              <w:pStyle w:val="a8"/>
              <w:numPr>
                <w:ilvl w:val="0"/>
                <w:numId w:val="12"/>
              </w:numPr>
              <w:ind w:left="71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мышечная ткань</w:t>
            </w:r>
          </w:p>
          <w:p w:rsidR="00732A3E" w:rsidRDefault="009C3486" w:rsidP="00990590">
            <w:pPr>
              <w:pStyle w:val="a8"/>
              <w:numPr>
                <w:ilvl w:val="0"/>
                <w:numId w:val="12"/>
              </w:numPr>
              <w:ind w:left="71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содержит пигмент, обуславливающий цвет глаз</w:t>
            </w:r>
          </w:p>
          <w:p w:rsidR="009C3486" w:rsidRDefault="00D34463" w:rsidP="00990590">
            <w:pPr>
              <w:pStyle w:val="a8"/>
              <w:numPr>
                <w:ilvl w:val="0"/>
                <w:numId w:val="12"/>
              </w:numPr>
              <w:ind w:left="71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отверстие</w:t>
            </w:r>
          </w:p>
          <w:p w:rsidR="00D34463" w:rsidRPr="009C3486" w:rsidRDefault="00D34463" w:rsidP="00990590">
            <w:pPr>
              <w:pStyle w:val="a8"/>
              <w:numPr>
                <w:ilvl w:val="0"/>
                <w:numId w:val="12"/>
              </w:numPr>
              <w:ind w:left="71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форма двояковыпуклой линзы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прозрачный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эластичный</w:t>
            </w:r>
          </w:p>
        </w:tc>
        <w:tc>
          <w:tcPr>
            <w:tcW w:w="4076" w:type="dxa"/>
          </w:tcPr>
          <w:p w:rsidR="00732A3E" w:rsidRDefault="00D34463" w:rsidP="00990590">
            <w:pPr>
              <w:pStyle w:val="a8"/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питание глазного яблока</w:t>
            </w:r>
          </w:p>
          <w:p w:rsidR="00D34463" w:rsidRDefault="00D34463" w:rsidP="00990590">
            <w:pPr>
              <w:pStyle w:val="a8"/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мышечные </w:t>
            </w: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волокна ресничного тела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изменяют размеры зрачка в зависимости от освещенност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gramEnd"/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радиальные - расширяют зрачок, кольцевые - сужают);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регулируют кривизну хрусталика</w:t>
            </w:r>
          </w:p>
          <w:p w:rsidR="00D34463" w:rsidRDefault="00D34463" w:rsidP="00990590">
            <w:pPr>
              <w:pStyle w:val="a8"/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формирование зрачка</w:t>
            </w:r>
          </w:p>
          <w:p w:rsidR="00D34463" w:rsidRDefault="00D34463" w:rsidP="00990590">
            <w:pPr>
              <w:pStyle w:val="a8"/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D3446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оптическая система глаза</w:t>
            </w:r>
          </w:p>
          <w:p w:rsidR="00D34463" w:rsidRPr="00D34463" w:rsidRDefault="00D34463" w:rsidP="00990590">
            <w:pPr>
              <w:pStyle w:val="a8"/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оптическая система глаза</w:t>
            </w:r>
          </w:p>
        </w:tc>
      </w:tr>
      <w:tr w:rsidR="00732A3E" w:rsidTr="00990590">
        <w:tc>
          <w:tcPr>
            <w:tcW w:w="2518" w:type="dxa"/>
          </w:tcPr>
          <w:p w:rsidR="00732A3E" w:rsidRPr="00297402" w:rsidRDefault="0029740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97402">
              <w:rPr>
                <w:rFonts w:ascii="Times New Roman" w:hAnsi="Times New Roman" w:cs="Times New Roman"/>
                <w:b/>
                <w:spacing w:val="-4"/>
                <w:kern w:val="28"/>
                <w:sz w:val="20"/>
                <w:szCs w:val="20"/>
              </w:rPr>
              <w:t>передняя камера глаза</w:t>
            </w:r>
          </w:p>
        </w:tc>
        <w:tc>
          <w:tcPr>
            <w:tcW w:w="2977" w:type="dxa"/>
          </w:tcPr>
          <w:p w:rsidR="00732A3E" w:rsidRDefault="00297402" w:rsidP="00990590">
            <w:pPr>
              <w:ind w:left="71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заполненная</w:t>
            </w:r>
            <w:proofErr w:type="gramEnd"/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жидкостью</w:t>
            </w:r>
          </w:p>
        </w:tc>
        <w:tc>
          <w:tcPr>
            <w:tcW w:w="4076" w:type="dxa"/>
          </w:tcPr>
          <w:p w:rsidR="00732A3E" w:rsidRDefault="00297402" w:rsidP="00990590">
            <w:p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снабжает питательными веществами роговицу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:rsidR="00297402" w:rsidRDefault="00297402" w:rsidP="00990590">
            <w:p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9740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оптическая система глаза</w:t>
            </w:r>
          </w:p>
        </w:tc>
      </w:tr>
      <w:tr w:rsidR="00732A3E" w:rsidTr="00990590">
        <w:tc>
          <w:tcPr>
            <w:tcW w:w="2518" w:type="dxa"/>
          </w:tcPr>
          <w:p w:rsidR="00732A3E" w:rsidRPr="00297402" w:rsidRDefault="0029740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97402">
              <w:rPr>
                <w:rFonts w:ascii="Times New Roman" w:hAnsi="Times New Roman" w:cs="Times New Roman"/>
                <w:b/>
                <w:spacing w:val="-4"/>
                <w:kern w:val="28"/>
                <w:sz w:val="20"/>
                <w:szCs w:val="20"/>
              </w:rPr>
              <w:t>задняя камера глаза</w:t>
            </w:r>
          </w:p>
        </w:tc>
        <w:tc>
          <w:tcPr>
            <w:tcW w:w="2977" w:type="dxa"/>
          </w:tcPr>
          <w:p w:rsidR="00732A3E" w:rsidRDefault="00297402" w:rsidP="00990590">
            <w:pPr>
              <w:ind w:left="71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заполненная</w:t>
            </w:r>
            <w:proofErr w:type="gramEnd"/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жидкостью </w:t>
            </w:r>
          </w:p>
        </w:tc>
        <w:tc>
          <w:tcPr>
            <w:tcW w:w="4076" w:type="dxa"/>
          </w:tcPr>
          <w:p w:rsidR="00732A3E" w:rsidRDefault="00297402" w:rsidP="00990590">
            <w:p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снабжает питательными веществами лишенный кровеносных сосудов хрусталик;</w:t>
            </w:r>
          </w:p>
          <w:p w:rsidR="00297402" w:rsidRDefault="00297402" w:rsidP="00990590">
            <w:p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9740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оптическая система глаза</w:t>
            </w:r>
          </w:p>
        </w:tc>
      </w:tr>
      <w:tr w:rsidR="00732A3E" w:rsidTr="00990590">
        <w:tc>
          <w:tcPr>
            <w:tcW w:w="2518" w:type="dxa"/>
          </w:tcPr>
          <w:p w:rsidR="00732A3E" w:rsidRDefault="0029740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стекловидное тело</w:t>
            </w: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732A3E" w:rsidRDefault="00297402" w:rsidP="00990590">
            <w:pPr>
              <w:ind w:left="71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студенистой массой</w:t>
            </w:r>
          </w:p>
        </w:tc>
        <w:tc>
          <w:tcPr>
            <w:tcW w:w="4076" w:type="dxa"/>
          </w:tcPr>
          <w:p w:rsidR="00297402" w:rsidRPr="00297402" w:rsidRDefault="00297402" w:rsidP="00990590">
            <w:pPr>
              <w:ind w:left="176" w:hanging="142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9740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оптическая система глаза</w:t>
            </w:r>
          </w:p>
          <w:p w:rsidR="00732A3E" w:rsidRDefault="00732A3E" w:rsidP="00990590">
            <w:p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32A3E" w:rsidTr="00990590">
        <w:tc>
          <w:tcPr>
            <w:tcW w:w="2518" w:type="dxa"/>
          </w:tcPr>
          <w:p w:rsidR="00732A3E" w:rsidRDefault="0029740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Сетчатка</w:t>
            </w:r>
          </w:p>
        </w:tc>
        <w:tc>
          <w:tcPr>
            <w:tcW w:w="2977" w:type="dxa"/>
          </w:tcPr>
          <w:p w:rsidR="00732A3E" w:rsidRDefault="00297402" w:rsidP="00990590">
            <w:pPr>
              <w:ind w:left="71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содержит</w:t>
            </w: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светочувствительные рецепторы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7371E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>палочки</w:t>
            </w:r>
            <w:r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 xml:space="preserve"> (125 млн.)</w:t>
            </w: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r w:rsidRPr="0077371E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>колбочки</w:t>
            </w:r>
            <w:r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 xml:space="preserve"> (6 млн.)</w:t>
            </w: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</w:p>
        </w:tc>
        <w:tc>
          <w:tcPr>
            <w:tcW w:w="4076" w:type="dxa"/>
          </w:tcPr>
          <w:p w:rsidR="00EA10DB" w:rsidRDefault="00EA10DB" w:rsidP="00990590">
            <w:pPr>
              <w:ind w:left="176" w:hanging="142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Световоспринимающая часть 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глаза:</w:t>
            </w:r>
          </w:p>
          <w:p w:rsidR="00732A3E" w:rsidRDefault="00297402" w:rsidP="00990590">
            <w:pPr>
              <w:ind w:left="176" w:hanging="142"/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b/>
                <w:i/>
                <w:spacing w:val="-4"/>
                <w:kern w:val="28"/>
                <w:sz w:val="20"/>
                <w:szCs w:val="20"/>
              </w:rPr>
              <w:t>палочки</w:t>
            </w:r>
            <w:r w:rsidRPr="0077371E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 xml:space="preserve"> содержат зрительный пигмент </w:t>
            </w:r>
            <w:r w:rsidRPr="0077371E">
              <w:rPr>
                <w:rFonts w:ascii="Times New Roman" w:hAnsi="Times New Roman" w:cs="Times New Roman"/>
                <w:i/>
                <w:spacing w:val="-4"/>
                <w:kern w:val="28"/>
                <w:sz w:val="20"/>
                <w:szCs w:val="20"/>
              </w:rPr>
              <w:t>родопсин</w:t>
            </w:r>
            <w:r w:rsidRPr="0077371E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 xml:space="preserve"> и воспринимают </w:t>
            </w:r>
            <w:r w:rsidRPr="00297402">
              <w:rPr>
                <w:rFonts w:ascii="Times New Roman" w:hAnsi="Times New Roman" w:cs="Times New Roman"/>
                <w:b/>
                <w:spacing w:val="-4"/>
                <w:kern w:val="28"/>
                <w:sz w:val="20"/>
                <w:szCs w:val="20"/>
              </w:rPr>
              <w:t>свет;</w:t>
            </w:r>
          </w:p>
          <w:p w:rsidR="00297402" w:rsidRDefault="00297402" w:rsidP="00990590">
            <w:p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колбочки</w:t>
            </w: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содержат пигмент </w:t>
            </w:r>
            <w:proofErr w:type="spellStart"/>
            <w:r w:rsidRPr="0077371E">
              <w:rPr>
                <w:rFonts w:ascii="Times New Roman" w:hAnsi="Times New Roman" w:cs="Times New Roman"/>
                <w:i/>
                <w:spacing w:val="-4"/>
                <w:kern w:val="28"/>
                <w:sz w:val="20"/>
                <w:szCs w:val="20"/>
              </w:rPr>
              <w:t>иодопсин</w:t>
            </w:r>
            <w:proofErr w:type="spellEnd"/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воспринимают</w:t>
            </w:r>
            <w:r w:rsidRPr="0029740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цвета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при ярком освещении (</w:t>
            </w: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 типа колбочек, которые воспринимают красный, зеленый и синий цвет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</w:t>
            </w:r>
          </w:p>
        </w:tc>
      </w:tr>
      <w:tr w:rsidR="00732A3E" w:rsidTr="00990590">
        <w:tc>
          <w:tcPr>
            <w:tcW w:w="2518" w:type="dxa"/>
          </w:tcPr>
          <w:p w:rsidR="00732A3E" w:rsidRPr="00EA10DB" w:rsidRDefault="0029740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A10DB">
              <w:rPr>
                <w:rFonts w:ascii="Times New Roman" w:hAnsi="Times New Roman" w:cs="Times New Roman"/>
                <w:b/>
                <w:spacing w:val="-4"/>
                <w:kern w:val="28"/>
                <w:sz w:val="20"/>
                <w:szCs w:val="20"/>
              </w:rPr>
              <w:t>желтое пятн</w:t>
            </w:r>
            <w:r w:rsidRPr="00EA10D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</w:t>
            </w:r>
          </w:p>
        </w:tc>
        <w:tc>
          <w:tcPr>
            <w:tcW w:w="2977" w:type="dxa"/>
          </w:tcPr>
          <w:p w:rsidR="00732A3E" w:rsidRDefault="00297402" w:rsidP="0029740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Состоит в основном из </w:t>
            </w: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колбоч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ек</w:t>
            </w:r>
          </w:p>
        </w:tc>
        <w:tc>
          <w:tcPr>
            <w:tcW w:w="4076" w:type="dxa"/>
          </w:tcPr>
          <w:p w:rsidR="00EA10DB" w:rsidRPr="0077371E" w:rsidRDefault="00297402" w:rsidP="00990590">
            <w:pPr>
              <w:widowControl w:val="0"/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Место наилучшего видения </w:t>
            </w:r>
            <w:r w:rsidR="00EA1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(центральное зрение). </w:t>
            </w:r>
            <w:r w:rsidR="00EA10DB"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Остальная часть сетчатки обеспечивает </w:t>
            </w:r>
            <w:r w:rsidR="00EA10DB" w:rsidRPr="00EA1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боковое (периферическое) зрение</w:t>
            </w:r>
            <w:r w:rsidR="00EA10DB" w:rsidRPr="0077371E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.</w:t>
            </w:r>
          </w:p>
          <w:p w:rsidR="00732A3E" w:rsidRDefault="00732A3E" w:rsidP="00990590">
            <w:p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32A3E" w:rsidTr="00990590">
        <w:tc>
          <w:tcPr>
            <w:tcW w:w="2518" w:type="dxa"/>
          </w:tcPr>
          <w:p w:rsidR="00732A3E" w:rsidRPr="00EA10DB" w:rsidRDefault="0029740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A10DB">
              <w:rPr>
                <w:rFonts w:ascii="Times New Roman" w:hAnsi="Times New Roman" w:cs="Times New Roman"/>
                <w:b/>
                <w:spacing w:val="-4"/>
                <w:kern w:val="28"/>
                <w:sz w:val="20"/>
                <w:szCs w:val="20"/>
              </w:rPr>
              <w:t>слепое пятно</w:t>
            </w:r>
          </w:p>
        </w:tc>
        <w:tc>
          <w:tcPr>
            <w:tcW w:w="2977" w:type="dxa"/>
          </w:tcPr>
          <w:p w:rsidR="00732A3E" w:rsidRDefault="00EA10DB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737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участок, лишенный зрительных рецепторов - место выхода зрительного нерва</w:t>
            </w:r>
          </w:p>
        </w:tc>
        <w:tc>
          <w:tcPr>
            <w:tcW w:w="4076" w:type="dxa"/>
          </w:tcPr>
          <w:p w:rsidR="00732A3E" w:rsidRDefault="00732A3E" w:rsidP="00990590">
            <w:pPr>
              <w:ind w:left="176" w:hanging="14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732A3E" w:rsidRDefault="00990590">
      <w:pPr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4"/>
          <w:kern w:val="28"/>
          <w:sz w:val="20"/>
          <w:szCs w:val="20"/>
        </w:rPr>
        <w:t>А</w:t>
      </w:r>
      <w:r w:rsidR="00EA10DB" w:rsidRPr="0077371E">
        <w:rPr>
          <w:rFonts w:ascii="Times New Roman" w:hAnsi="Times New Roman" w:cs="Times New Roman"/>
          <w:b/>
          <w:i/>
          <w:spacing w:val="-4"/>
          <w:kern w:val="28"/>
          <w:sz w:val="20"/>
          <w:szCs w:val="20"/>
        </w:rPr>
        <w:t>кк</w:t>
      </w:r>
      <w:r w:rsidR="00EA10DB">
        <w:rPr>
          <w:rFonts w:ascii="Times New Roman" w:hAnsi="Times New Roman" w:cs="Times New Roman"/>
          <w:b/>
          <w:i/>
          <w:spacing w:val="-4"/>
          <w:kern w:val="28"/>
          <w:sz w:val="20"/>
          <w:szCs w:val="20"/>
        </w:rPr>
        <w:t>омодация</w:t>
      </w:r>
      <w:r w:rsidR="00EA10DB" w:rsidRPr="0077371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EA10DB" w:rsidRPr="0077371E">
        <w:rPr>
          <w:rFonts w:ascii="Times New Roman" w:hAnsi="Times New Roman" w:cs="Times New Roman"/>
          <w:spacing w:val="-4"/>
          <w:sz w:val="20"/>
          <w:szCs w:val="20"/>
        </w:rPr>
        <w:t>– способностью обеспечивать резкое изображение предметов (за счет изменения кривизны хрусталика), расположенных как на близком, так и на далеком расстоянии от глаза</w:t>
      </w:r>
    </w:p>
    <w:p w:rsidR="00EA10DB" w:rsidRDefault="00EA10DB" w:rsidP="00EA10DB">
      <w:pPr>
        <w:widowControl w:val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7371E">
        <w:rPr>
          <w:rFonts w:ascii="Times New Roman" w:hAnsi="Times New Roman" w:cs="Times New Roman"/>
          <w:spacing w:val="-4"/>
          <w:sz w:val="20"/>
          <w:szCs w:val="20"/>
        </w:rPr>
        <w:lastRenderedPageBreak/>
        <w:t>Сочетанная работа обоих глаз (</w:t>
      </w:r>
      <w:r w:rsidRPr="00EA10DB">
        <w:rPr>
          <w:rFonts w:ascii="Times New Roman" w:hAnsi="Times New Roman" w:cs="Times New Roman"/>
          <w:b/>
          <w:spacing w:val="-4"/>
          <w:sz w:val="20"/>
          <w:szCs w:val="20"/>
        </w:rPr>
        <w:t>бинокулярное зрение</w:t>
      </w:r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) обеспечивает </w:t>
      </w:r>
      <w:r w:rsidRPr="00EA10DB">
        <w:rPr>
          <w:rFonts w:ascii="Times New Roman" w:hAnsi="Times New Roman" w:cs="Times New Roman"/>
          <w:b/>
          <w:spacing w:val="-4"/>
          <w:sz w:val="20"/>
          <w:szCs w:val="20"/>
        </w:rPr>
        <w:t>стереоскопическое (объемное</w:t>
      </w:r>
      <w:proofErr w:type="gramStart"/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 )</w:t>
      </w:r>
      <w:proofErr w:type="gramEnd"/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 зрение</w:t>
      </w:r>
    </w:p>
    <w:p w:rsidR="00EA10DB" w:rsidRPr="0077371E" w:rsidRDefault="00EA10DB" w:rsidP="00EA10DB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spacing w:val="-4"/>
          <w:sz w:val="20"/>
          <w:szCs w:val="20"/>
        </w:rPr>
        <w:t>А</w:t>
      </w:r>
      <w:r w:rsidRPr="0077371E">
        <w:rPr>
          <w:rFonts w:ascii="Times New Roman" w:hAnsi="Times New Roman" w:cs="Times New Roman"/>
          <w:b/>
          <w:spacing w:val="-4"/>
          <w:sz w:val="20"/>
          <w:szCs w:val="20"/>
        </w:rPr>
        <w:t>номалии зрения:</w:t>
      </w:r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</w:p>
    <w:p w:rsidR="00EA10DB" w:rsidRPr="0077371E" w:rsidRDefault="00EA10DB" w:rsidP="00EA10DB">
      <w:pPr>
        <w:widowControl w:val="0"/>
        <w:numPr>
          <w:ilvl w:val="0"/>
          <w:numId w:val="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7371E">
        <w:rPr>
          <w:rFonts w:ascii="Times New Roman" w:hAnsi="Times New Roman" w:cs="Times New Roman"/>
          <w:i/>
          <w:spacing w:val="-4"/>
          <w:kern w:val="28"/>
          <w:sz w:val="20"/>
          <w:szCs w:val="20"/>
        </w:rPr>
        <w:t>близорукость</w:t>
      </w:r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 - человек четко видит предметы только на близком расстоянии, </w:t>
      </w:r>
      <w:r w:rsidRPr="0077371E">
        <w:rPr>
          <w:rFonts w:ascii="Times New Roman" w:hAnsi="Times New Roman" w:cs="Times New Roman"/>
          <w:b/>
          <w:spacing w:val="-4"/>
          <w:sz w:val="20"/>
          <w:szCs w:val="20"/>
        </w:rPr>
        <w:t>лучи фокусируются впереди сетчатки</w:t>
      </w:r>
      <w:r w:rsidRPr="0077371E">
        <w:rPr>
          <w:rFonts w:ascii="Times New Roman" w:hAnsi="Times New Roman" w:cs="Times New Roman"/>
          <w:spacing w:val="-4"/>
          <w:sz w:val="20"/>
          <w:szCs w:val="20"/>
        </w:rPr>
        <w:t>, так как хрусталик выпуклый и сильно преломляет лучи, либо удлиненное глазное яблоко, либо ослаблена ресничная мышца.</w:t>
      </w:r>
    </w:p>
    <w:p w:rsidR="00EA10DB" w:rsidRDefault="00EA10DB" w:rsidP="00EA10DB">
      <w:pPr>
        <w:widowControl w:val="0"/>
        <w:numPr>
          <w:ilvl w:val="0"/>
          <w:numId w:val="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7371E">
        <w:rPr>
          <w:rFonts w:ascii="Times New Roman" w:hAnsi="Times New Roman" w:cs="Times New Roman"/>
          <w:i/>
          <w:spacing w:val="-4"/>
          <w:kern w:val="28"/>
          <w:sz w:val="20"/>
          <w:szCs w:val="20"/>
        </w:rPr>
        <w:t>дальнозоркость</w:t>
      </w:r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 - человек хорошо видит предметы на далеком расстоянии, </w:t>
      </w:r>
      <w:r w:rsidRPr="0077371E">
        <w:rPr>
          <w:rFonts w:ascii="Times New Roman" w:hAnsi="Times New Roman" w:cs="Times New Roman"/>
          <w:b/>
          <w:spacing w:val="-4"/>
          <w:sz w:val="20"/>
          <w:szCs w:val="20"/>
        </w:rPr>
        <w:t>лучи фокусируются позади сетчатки</w:t>
      </w:r>
      <w:r w:rsidRPr="0077371E">
        <w:rPr>
          <w:rFonts w:ascii="Times New Roman" w:hAnsi="Times New Roman" w:cs="Times New Roman"/>
          <w:spacing w:val="-4"/>
          <w:sz w:val="20"/>
          <w:szCs w:val="20"/>
        </w:rPr>
        <w:t>, т. к. хрусталик плоский и слабо преломляет лучи, либо укороченное глазное яблоко, либо хрусталик потерял эластичность, либо ослаблена ресничная мышца.</w:t>
      </w:r>
    </w:p>
    <w:p w:rsidR="00EA10DB" w:rsidRDefault="00EA10DB" w:rsidP="00EA10DB">
      <w:pPr>
        <w:widowControl w:val="0"/>
        <w:numPr>
          <w:ilvl w:val="0"/>
          <w:numId w:val="4"/>
        </w:numPr>
        <w:tabs>
          <w:tab w:val="left" w:pos="993"/>
          <w:tab w:val="num" w:pos="2280"/>
        </w:tabs>
        <w:spacing w:after="0"/>
        <w:jc w:val="both"/>
        <w:rPr>
          <w:rFonts w:ascii="Times New Roman" w:hAnsi="Times New Roman" w:cs="Times New Roman"/>
          <w:b/>
          <w:spacing w:val="-4"/>
          <w:sz w:val="20"/>
          <w:szCs w:val="20"/>
        </w:rPr>
      </w:pPr>
      <w:proofErr w:type="gramStart"/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при </w:t>
      </w:r>
      <w:r w:rsidRPr="0077371E">
        <w:rPr>
          <w:rFonts w:ascii="Times New Roman" w:hAnsi="Times New Roman" w:cs="Times New Roman"/>
          <w:b/>
          <w:spacing w:val="-4"/>
          <w:sz w:val="20"/>
          <w:szCs w:val="20"/>
        </w:rPr>
        <w:t xml:space="preserve">близорукости </w:t>
      </w:r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применяют очки с </w:t>
      </w:r>
      <w:r w:rsidRPr="0077371E">
        <w:rPr>
          <w:rFonts w:ascii="Times New Roman" w:hAnsi="Times New Roman" w:cs="Times New Roman"/>
          <w:b/>
          <w:spacing w:val="-4"/>
          <w:sz w:val="20"/>
          <w:szCs w:val="20"/>
        </w:rPr>
        <w:t xml:space="preserve">двояковогнутыми </w:t>
      </w:r>
      <w:r w:rsidRPr="0077371E">
        <w:rPr>
          <w:rFonts w:ascii="Times New Roman" w:hAnsi="Times New Roman" w:cs="Times New Roman"/>
          <w:spacing w:val="-4"/>
          <w:sz w:val="20"/>
          <w:szCs w:val="20"/>
        </w:rPr>
        <w:t>линзами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(рассеивающие)</w:t>
      </w:r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, при </w:t>
      </w:r>
      <w:r w:rsidRPr="0077371E">
        <w:rPr>
          <w:rFonts w:ascii="Times New Roman" w:hAnsi="Times New Roman" w:cs="Times New Roman"/>
          <w:b/>
          <w:spacing w:val="-4"/>
          <w:sz w:val="20"/>
          <w:szCs w:val="20"/>
        </w:rPr>
        <w:t>дальнозоркости</w:t>
      </w:r>
      <w:r w:rsidRPr="0077371E">
        <w:rPr>
          <w:rFonts w:ascii="Times New Roman" w:hAnsi="Times New Roman" w:cs="Times New Roman"/>
          <w:spacing w:val="-4"/>
          <w:sz w:val="20"/>
          <w:szCs w:val="20"/>
        </w:rPr>
        <w:t xml:space="preserve"> – с </w:t>
      </w:r>
      <w:r w:rsidRPr="0077371E">
        <w:rPr>
          <w:rFonts w:ascii="Times New Roman" w:hAnsi="Times New Roman" w:cs="Times New Roman"/>
          <w:b/>
          <w:spacing w:val="-4"/>
          <w:sz w:val="20"/>
          <w:szCs w:val="20"/>
        </w:rPr>
        <w:t>двояковыпуклыми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(собирательные)</w:t>
      </w:r>
      <w:r w:rsidRPr="0077371E">
        <w:rPr>
          <w:rFonts w:ascii="Times New Roman" w:hAnsi="Times New Roman" w:cs="Times New Roman"/>
          <w:b/>
          <w:spacing w:val="-4"/>
          <w:sz w:val="20"/>
          <w:szCs w:val="20"/>
        </w:rPr>
        <w:t xml:space="preserve">. </w:t>
      </w:r>
      <w:proofErr w:type="gramEnd"/>
    </w:p>
    <w:p w:rsidR="00EA10DB" w:rsidRPr="0077371E" w:rsidRDefault="00EA10DB" w:rsidP="00EA10DB">
      <w:pPr>
        <w:widowControl w:val="0"/>
        <w:tabs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p w:rsidR="00EA10DB" w:rsidRDefault="00EA10DB">
      <w:pPr>
        <w:rPr>
          <w:rFonts w:ascii="Times New Roman" w:hAnsi="Times New Roman" w:cs="Times New Roman"/>
          <w:spacing w:val="-4"/>
          <w:sz w:val="20"/>
          <w:szCs w:val="20"/>
        </w:rPr>
      </w:pPr>
    </w:p>
    <w:p w:rsidR="00D441E1" w:rsidRDefault="006650B0">
      <w:pPr>
        <w:rPr>
          <w:rFonts w:ascii="Times New Roman" w:hAnsi="Times New Roman" w:cs="Times New Roman"/>
          <w:sz w:val="20"/>
          <w:szCs w:val="20"/>
        </w:rPr>
      </w:pPr>
      <w:r w:rsidRPr="006650B0">
        <w:rPr>
          <w:noProof/>
        </w:rPr>
        <w:pict>
          <v:rect id="_x0000_s1030" style="position:absolute;margin-left:352.8pt;margin-top:111.6pt;width:108pt;height:36pt;z-index:251661312">
            <v:textbox>
              <w:txbxContent>
                <w:p w:rsidR="009A0908" w:rsidRDefault="009A0908">
                  <w:r>
                    <w:t>Желтое пятно</w:t>
                  </w:r>
                </w:p>
              </w:txbxContent>
            </v:textbox>
          </v:rect>
        </w:pict>
      </w:r>
      <w:r w:rsidRPr="006650B0">
        <w:rPr>
          <w:noProof/>
        </w:rPr>
        <w:pict>
          <v:rect id="_x0000_s1029" style="position:absolute;margin-left:-19.75pt;margin-top:245.55pt;width:90.4pt;height:40.15pt;z-index:251660288">
            <v:textbox>
              <w:txbxContent>
                <w:p w:rsidR="009A0908" w:rsidRDefault="009A0908">
                  <w:r>
                    <w:t>Задняя камера глаза</w:t>
                  </w:r>
                </w:p>
              </w:txbxContent>
            </v:textbox>
          </v:rect>
        </w:pict>
      </w:r>
      <w:r w:rsidRPr="006650B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7.95pt;margin-top:182.75pt;width:140.65pt;height:62.8pt;flip:y;z-index:251659264" o:connectortype="straight">
            <v:stroke endarrow="block"/>
          </v:shape>
        </w:pict>
      </w:r>
      <w:r w:rsidRPr="006650B0">
        <w:rPr>
          <w:noProof/>
        </w:rPr>
        <w:pict>
          <v:rect id="_x0000_s1026" style="position:absolute;margin-left:-6.35pt;margin-top:182.75pt;width:103.8pt;height:36pt;z-index:251658240">
            <v:textbox>
              <w:txbxContent>
                <w:p w:rsidR="00976254" w:rsidRDefault="00976254">
                  <w:r>
                    <w:t>Передняя камера глаза</w:t>
                  </w:r>
                </w:p>
              </w:txbxContent>
            </v:textbox>
          </v:rect>
        </w:pict>
      </w:r>
      <w:r w:rsidR="00976254">
        <w:rPr>
          <w:noProof/>
        </w:rPr>
        <w:drawing>
          <wp:inline distT="0" distB="0" distL="0" distR="0">
            <wp:extent cx="5940425" cy="3711372"/>
            <wp:effectExtent l="19050" t="0" r="3175" b="0"/>
            <wp:docPr id="1" name="Рисунок 1" descr="C:\Users\Дойнер\AppData\Local\Temp\WPDNSE\{0176012E-0172-0177-2201-310152013801}\stroenie_-gla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йнер\AppData\Local\Temp\WPDNSE\{0176012E-0172-0177-2201-310152013801}\stroenie_-glaz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E1" w:rsidRDefault="00D441E1" w:rsidP="00D441E1">
      <w:pPr>
        <w:rPr>
          <w:rFonts w:ascii="Times New Roman" w:hAnsi="Times New Roman" w:cs="Times New Roman"/>
          <w:sz w:val="20"/>
          <w:szCs w:val="20"/>
        </w:rPr>
      </w:pPr>
    </w:p>
    <w:p w:rsidR="00976254" w:rsidRPr="00D441E1" w:rsidRDefault="00D441E1" w:rsidP="00D441E1">
      <w:pPr>
        <w:tabs>
          <w:tab w:val="left" w:pos="11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Рис. Строение органа зрения</w:t>
      </w:r>
    </w:p>
    <w:sectPr w:rsidR="00976254" w:rsidRPr="00D441E1" w:rsidSect="0066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2D3"/>
    <w:multiLevelType w:val="hybridMultilevel"/>
    <w:tmpl w:val="DC4E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D6450"/>
    <w:multiLevelType w:val="hybridMultilevel"/>
    <w:tmpl w:val="74764CD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E9470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38093B"/>
    <w:multiLevelType w:val="hybridMultilevel"/>
    <w:tmpl w:val="DC4E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D0DA0"/>
    <w:multiLevelType w:val="hybridMultilevel"/>
    <w:tmpl w:val="D91E0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442CE"/>
    <w:multiLevelType w:val="singleLevel"/>
    <w:tmpl w:val="CC72C134"/>
    <w:lvl w:ilvl="0">
      <w:start w:val="1"/>
      <w:numFmt w:val="bullet"/>
      <w:pStyle w:val="5"/>
      <w:lvlText w:val="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b/>
        <w:i w:val="0"/>
        <w:color w:val="FF0000"/>
        <w:sz w:val="44"/>
      </w:rPr>
    </w:lvl>
  </w:abstractNum>
  <w:abstractNum w:abstractNumId="6">
    <w:nsid w:val="31582CA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0577A2E"/>
    <w:multiLevelType w:val="hybridMultilevel"/>
    <w:tmpl w:val="74764CD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411A5015"/>
    <w:multiLevelType w:val="hybridMultilevel"/>
    <w:tmpl w:val="74764CD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417B4B46"/>
    <w:multiLevelType w:val="hybridMultilevel"/>
    <w:tmpl w:val="5DAE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F5BB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10A2470"/>
    <w:multiLevelType w:val="hybridMultilevel"/>
    <w:tmpl w:val="74764CD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51502851"/>
    <w:multiLevelType w:val="hybridMultilevel"/>
    <w:tmpl w:val="74764CD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51CB0C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3EA4ADA"/>
    <w:multiLevelType w:val="hybridMultilevel"/>
    <w:tmpl w:val="B5F2B8D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>
    <w:nsid w:val="652D4474"/>
    <w:multiLevelType w:val="hybridMultilevel"/>
    <w:tmpl w:val="C7F4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15"/>
  </w:num>
  <w:num w:numId="10">
    <w:abstractNumId w:val="4"/>
  </w:num>
  <w:num w:numId="11">
    <w:abstractNumId w:val="14"/>
  </w:num>
  <w:num w:numId="12">
    <w:abstractNumId w:val="8"/>
  </w:num>
  <w:num w:numId="13">
    <w:abstractNumId w:val="11"/>
  </w:num>
  <w:num w:numId="14">
    <w:abstractNumId w:val="7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371E"/>
    <w:rsid w:val="00297402"/>
    <w:rsid w:val="003F05F4"/>
    <w:rsid w:val="006650B0"/>
    <w:rsid w:val="00732A3E"/>
    <w:rsid w:val="0077371E"/>
    <w:rsid w:val="00976254"/>
    <w:rsid w:val="00990590"/>
    <w:rsid w:val="009A0908"/>
    <w:rsid w:val="009C3486"/>
    <w:rsid w:val="00BA046B"/>
    <w:rsid w:val="00D34463"/>
    <w:rsid w:val="00D441E1"/>
    <w:rsid w:val="00EA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B0"/>
  </w:style>
  <w:style w:type="paragraph" w:styleId="5">
    <w:name w:val="heading 5"/>
    <w:basedOn w:val="a"/>
    <w:next w:val="a"/>
    <w:link w:val="50"/>
    <w:semiHidden/>
    <w:unhideWhenUsed/>
    <w:qFormat/>
    <w:rsid w:val="0077371E"/>
    <w:pPr>
      <w:numPr>
        <w:numId w:val="1"/>
      </w:numPr>
      <w:spacing w:before="120" w:after="120" w:line="30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7371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77371E"/>
    <w:pPr>
      <w:widowControl w:val="0"/>
      <w:spacing w:after="0" w:line="324" w:lineRule="auto"/>
      <w:ind w:firstLine="851"/>
      <w:jc w:val="both"/>
    </w:pPr>
    <w:rPr>
      <w:rFonts w:ascii="Arial" w:eastAsia="Times New Roman" w:hAnsi="Arial" w:cs="Times New Roman"/>
      <w:kern w:val="28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371E"/>
    <w:rPr>
      <w:rFonts w:ascii="Arial" w:eastAsia="Times New Roman" w:hAnsi="Arial" w:cs="Times New Roman"/>
      <w:kern w:val="28"/>
      <w:sz w:val="26"/>
      <w:szCs w:val="20"/>
    </w:rPr>
  </w:style>
  <w:style w:type="paragraph" w:styleId="a3">
    <w:name w:val="Plain Text"/>
    <w:basedOn w:val="a"/>
    <w:link w:val="a4"/>
    <w:semiHidden/>
    <w:unhideWhenUsed/>
    <w:rsid w:val="007737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7371E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25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32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2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A4CD-19A7-455C-94CF-F74819FB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6</cp:revision>
  <cp:lastPrinted>2015-05-05T04:50:00Z</cp:lastPrinted>
  <dcterms:created xsi:type="dcterms:W3CDTF">2015-05-05T03:37:00Z</dcterms:created>
  <dcterms:modified xsi:type="dcterms:W3CDTF">2015-05-05T04:51:00Z</dcterms:modified>
</cp:coreProperties>
</file>