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71" w:rsidRPr="007638A0" w:rsidRDefault="00F34615" w:rsidP="00F3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A0">
        <w:rPr>
          <w:rFonts w:ascii="Times New Roman" w:hAnsi="Times New Roman" w:cs="Times New Roman"/>
          <w:b/>
          <w:sz w:val="24"/>
          <w:szCs w:val="24"/>
        </w:rPr>
        <w:t>Регуляция пищеварения</w:t>
      </w:r>
    </w:p>
    <w:p w:rsidR="00447C97" w:rsidRDefault="007638A0" w:rsidP="00447C97">
      <w:pPr>
        <w:pStyle w:val="a7"/>
        <w:spacing w:before="0" w:beforeAutospacing="0" w:after="0" w:afterAutospacing="0" w:line="288" w:lineRule="auto"/>
        <w:textAlignment w:val="baseline"/>
      </w:pPr>
      <w:r w:rsidRPr="007638A0">
        <w:rPr>
          <w:b/>
        </w:rPr>
        <w:t>И.П. Павлов – метод фистулы</w:t>
      </w:r>
      <w:r>
        <w:rPr>
          <w:b/>
        </w:rPr>
        <w:t xml:space="preserve"> </w:t>
      </w:r>
      <w:r w:rsidRPr="007638A0">
        <w:rPr>
          <w:b/>
        </w:rPr>
        <w:t>(</w:t>
      </w:r>
      <w:r w:rsidR="00447C97">
        <w:rPr>
          <w:b/>
        </w:rPr>
        <w:t xml:space="preserve">фистула - </w:t>
      </w:r>
      <w:r w:rsidR="00447C97" w:rsidRPr="00447C97">
        <w:rPr>
          <w:color w:val="000000"/>
          <w:kern w:val="24"/>
          <w:sz w:val="22"/>
          <w:szCs w:val="22"/>
        </w:rPr>
        <w:t>искусственное отверстие, создаваемое в стенке какого-либо внутреннего органа или протоке железы</w:t>
      </w:r>
      <w:r w:rsidR="00447C97">
        <w:rPr>
          <w:color w:val="000000"/>
          <w:kern w:val="24"/>
          <w:sz w:val="22"/>
          <w:szCs w:val="22"/>
        </w:rPr>
        <w:t>)</w:t>
      </w:r>
      <w:r w:rsidR="00447C97">
        <w:rPr>
          <w:rFonts w:ascii="Segoe UI" w:hAnsi="Segoe UI" w:cs="Segoe UI"/>
          <w:color w:val="000000"/>
          <w:kern w:val="24"/>
        </w:rPr>
        <w:t>.</w:t>
      </w:r>
    </w:p>
    <w:p w:rsidR="00F34615" w:rsidRPr="007638A0" w:rsidRDefault="00F34615" w:rsidP="00F34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A0">
        <w:rPr>
          <w:rFonts w:ascii="Times New Roman" w:hAnsi="Times New Roman" w:cs="Times New Roman"/>
          <w:b/>
          <w:sz w:val="24"/>
          <w:szCs w:val="24"/>
        </w:rPr>
        <w:t>1)</w:t>
      </w:r>
      <w:r w:rsidR="0044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8A0">
        <w:rPr>
          <w:rFonts w:ascii="Times New Roman" w:hAnsi="Times New Roman" w:cs="Times New Roman"/>
          <w:b/>
          <w:sz w:val="24"/>
          <w:szCs w:val="24"/>
        </w:rPr>
        <w:t>Нервная регуляция слюноотделения:</w:t>
      </w:r>
    </w:p>
    <w:p w:rsidR="00F34615" w:rsidRPr="007638A0" w:rsidRDefault="00F34615" w:rsidP="00EC1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8A0">
        <w:rPr>
          <w:rFonts w:ascii="Times New Roman" w:hAnsi="Times New Roman" w:cs="Times New Roman"/>
          <w:b/>
          <w:sz w:val="24"/>
          <w:szCs w:val="24"/>
        </w:rPr>
        <w:t>Безусловно</w:t>
      </w:r>
      <w:r w:rsidR="002B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8A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638A0">
        <w:rPr>
          <w:rFonts w:ascii="Times New Roman" w:hAnsi="Times New Roman" w:cs="Times New Roman"/>
          <w:b/>
          <w:sz w:val="24"/>
          <w:szCs w:val="24"/>
        </w:rPr>
        <w:t>рефлекторное</w:t>
      </w:r>
      <w:proofErr w:type="gramEnd"/>
      <w:r w:rsidRPr="007638A0">
        <w:rPr>
          <w:rFonts w:ascii="Times New Roman" w:hAnsi="Times New Roman" w:cs="Times New Roman"/>
          <w:b/>
          <w:sz w:val="24"/>
          <w:szCs w:val="24"/>
        </w:rPr>
        <w:t>:</w:t>
      </w:r>
      <w:r w:rsidR="00EC101C">
        <w:rPr>
          <w:rFonts w:ascii="Times New Roman" w:hAnsi="Times New Roman" w:cs="Times New Roman"/>
          <w:sz w:val="24"/>
          <w:szCs w:val="24"/>
        </w:rPr>
        <w:t xml:space="preserve"> пища → рецепторы ротовой полости → </w:t>
      </w:r>
      <w:r w:rsidRPr="007638A0">
        <w:rPr>
          <w:rFonts w:ascii="Times New Roman" w:hAnsi="Times New Roman" w:cs="Times New Roman"/>
          <w:b/>
          <w:i/>
          <w:sz w:val="24"/>
          <w:szCs w:val="24"/>
        </w:rPr>
        <w:t>центр слюноотделения продолговатого мозга</w:t>
      </w:r>
      <w:r w:rsidR="00EC101C">
        <w:rPr>
          <w:rFonts w:ascii="Times New Roman" w:hAnsi="Times New Roman" w:cs="Times New Roman"/>
          <w:sz w:val="24"/>
          <w:szCs w:val="24"/>
        </w:rPr>
        <w:t xml:space="preserve"> →</w:t>
      </w:r>
      <w:r w:rsidRPr="007638A0">
        <w:rPr>
          <w:rFonts w:ascii="Times New Roman" w:hAnsi="Times New Roman" w:cs="Times New Roman"/>
          <w:sz w:val="24"/>
          <w:szCs w:val="24"/>
        </w:rPr>
        <w:t>слюнные железы</w:t>
      </w:r>
    </w:p>
    <w:p w:rsidR="00F34615" w:rsidRPr="002B5685" w:rsidRDefault="00F34615" w:rsidP="00F34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A0">
        <w:rPr>
          <w:rFonts w:ascii="Times New Roman" w:hAnsi="Times New Roman" w:cs="Times New Roman"/>
          <w:b/>
          <w:sz w:val="24"/>
          <w:szCs w:val="24"/>
        </w:rPr>
        <w:t>Условно</w:t>
      </w:r>
      <w:r w:rsidR="00EC1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8A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638A0">
        <w:rPr>
          <w:rFonts w:ascii="Times New Roman" w:hAnsi="Times New Roman" w:cs="Times New Roman"/>
          <w:b/>
          <w:sz w:val="24"/>
          <w:szCs w:val="24"/>
        </w:rPr>
        <w:t>рефлекторное</w:t>
      </w:r>
      <w:proofErr w:type="gramEnd"/>
      <w:r w:rsidRPr="007638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38A0">
        <w:rPr>
          <w:rFonts w:ascii="Times New Roman" w:hAnsi="Times New Roman" w:cs="Times New Roman"/>
          <w:sz w:val="24"/>
          <w:szCs w:val="24"/>
        </w:rPr>
        <w:t>на вид, запах пищи, разговор о ней</w:t>
      </w:r>
    </w:p>
    <w:p w:rsidR="002B5685" w:rsidRPr="002B5685" w:rsidRDefault="002B5685" w:rsidP="002B568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пища → рецепторы глаза→ </w:t>
      </w:r>
      <w:r w:rsidRPr="002B5685">
        <w:rPr>
          <w:rFonts w:ascii="Times New Roman" w:hAnsi="Times New Roman" w:cs="Times New Roman"/>
          <w:b/>
          <w:sz w:val="24"/>
          <w:szCs w:val="24"/>
        </w:rPr>
        <w:t>вкусовая зона коры больших полушарий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7638A0">
        <w:rPr>
          <w:rFonts w:ascii="Times New Roman" w:hAnsi="Times New Roman" w:cs="Times New Roman"/>
          <w:b/>
          <w:i/>
          <w:sz w:val="24"/>
          <w:szCs w:val="24"/>
        </w:rPr>
        <w:t>центр слюноотделения продолговатого мозга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Pr="007638A0">
        <w:rPr>
          <w:rFonts w:ascii="Times New Roman" w:hAnsi="Times New Roman" w:cs="Times New Roman"/>
          <w:sz w:val="24"/>
          <w:szCs w:val="24"/>
        </w:rPr>
        <w:t>слюнные железы</w:t>
      </w:r>
    </w:p>
    <w:p w:rsidR="00F34615" w:rsidRPr="007638A0" w:rsidRDefault="00F34615" w:rsidP="00F34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A0">
        <w:rPr>
          <w:rFonts w:ascii="Times New Roman" w:hAnsi="Times New Roman" w:cs="Times New Roman"/>
          <w:b/>
          <w:sz w:val="24"/>
          <w:szCs w:val="24"/>
        </w:rPr>
        <w:t>2) Регуляция секреции желудочного сока:</w:t>
      </w:r>
    </w:p>
    <w:p w:rsidR="00F34615" w:rsidRPr="002B5685" w:rsidRDefault="00F34615" w:rsidP="00F34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38A0">
        <w:rPr>
          <w:rFonts w:ascii="Times New Roman" w:hAnsi="Times New Roman" w:cs="Times New Roman"/>
          <w:b/>
          <w:sz w:val="24"/>
          <w:szCs w:val="24"/>
        </w:rPr>
        <w:t>Безусловно</w:t>
      </w:r>
      <w:r w:rsidR="00EC1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8A0">
        <w:rPr>
          <w:rFonts w:ascii="Times New Roman" w:hAnsi="Times New Roman" w:cs="Times New Roman"/>
          <w:b/>
          <w:sz w:val="24"/>
          <w:szCs w:val="24"/>
        </w:rPr>
        <w:t xml:space="preserve">- рефлекторное: </w:t>
      </w:r>
      <w:r w:rsidRPr="007638A0">
        <w:rPr>
          <w:rFonts w:ascii="Times New Roman" w:hAnsi="Times New Roman" w:cs="Times New Roman"/>
          <w:sz w:val="24"/>
          <w:szCs w:val="24"/>
        </w:rPr>
        <w:t>механическое (пищей) и химическое (приправы) раздражение рецепторов полости рта, глотки, пищевода, желудка</w:t>
      </w:r>
      <w:proofErr w:type="gramEnd"/>
    </w:p>
    <w:p w:rsidR="002B5685" w:rsidRPr="002B5685" w:rsidRDefault="002B5685" w:rsidP="002B568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пища → рецепторы ротовой полости → </w:t>
      </w:r>
      <w:r w:rsidRPr="007638A0">
        <w:rPr>
          <w:rFonts w:ascii="Times New Roman" w:hAnsi="Times New Roman" w:cs="Times New Roman"/>
          <w:b/>
          <w:i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желудочной секреции </w:t>
      </w:r>
      <w:r w:rsidRPr="007638A0">
        <w:rPr>
          <w:rFonts w:ascii="Times New Roman" w:hAnsi="Times New Roman" w:cs="Times New Roman"/>
          <w:b/>
          <w:i/>
          <w:sz w:val="24"/>
          <w:szCs w:val="24"/>
        </w:rPr>
        <w:t xml:space="preserve">продолговатого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638A0">
        <w:rPr>
          <w:rFonts w:ascii="Times New Roman" w:hAnsi="Times New Roman" w:cs="Times New Roman"/>
          <w:b/>
          <w:i/>
          <w:sz w:val="24"/>
          <w:szCs w:val="24"/>
        </w:rPr>
        <w:t>мозга</w:t>
      </w:r>
      <w:r>
        <w:rPr>
          <w:rFonts w:ascii="Times New Roman" w:hAnsi="Times New Roman" w:cs="Times New Roman"/>
          <w:sz w:val="24"/>
          <w:szCs w:val="24"/>
        </w:rPr>
        <w:t xml:space="preserve"> →железы желудка</w:t>
      </w:r>
    </w:p>
    <w:p w:rsidR="00F34615" w:rsidRPr="007638A0" w:rsidRDefault="00F34615" w:rsidP="00F34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A0">
        <w:rPr>
          <w:rStyle w:val="a4"/>
          <w:rFonts w:eastAsiaTheme="minorEastAsia"/>
          <w:b/>
          <w:i w:val="0"/>
          <w:sz w:val="24"/>
          <w:szCs w:val="24"/>
        </w:rPr>
        <w:t xml:space="preserve">Условно-рефлекторное: </w:t>
      </w:r>
      <w:r w:rsidRPr="007638A0">
        <w:rPr>
          <w:rStyle w:val="1pt"/>
          <w:rFonts w:eastAsiaTheme="minorEastAsia"/>
          <w:sz w:val="24"/>
          <w:szCs w:val="24"/>
        </w:rPr>
        <w:t>(вы</w:t>
      </w:r>
      <w:r w:rsidRPr="007638A0">
        <w:rPr>
          <w:rStyle w:val="1pt"/>
          <w:rFonts w:eastAsiaTheme="minorEastAsia"/>
          <w:sz w:val="24"/>
          <w:szCs w:val="24"/>
        </w:rPr>
        <w:softHyphen/>
      </w:r>
      <w:r w:rsidRPr="007638A0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деление «запального» сока), от мыслей о еде, ощущении  ее запаха, видом накрытого стола</w:t>
      </w:r>
    </w:p>
    <w:p w:rsidR="00F34615" w:rsidRPr="007638A0" w:rsidRDefault="00F34615" w:rsidP="00447C97">
      <w:pPr>
        <w:pStyle w:val="a3"/>
        <w:numPr>
          <w:ilvl w:val="0"/>
          <w:numId w:val="3"/>
        </w:numPr>
        <w:rPr>
          <w:rStyle w:val="a4"/>
          <w:rFonts w:eastAsiaTheme="minorEastAsia"/>
          <w:b/>
          <w:i w:val="0"/>
          <w:iCs w:val="0"/>
          <w:color w:val="auto"/>
          <w:sz w:val="24"/>
          <w:szCs w:val="24"/>
          <w:lang w:bidi="ar-SA"/>
        </w:rPr>
      </w:pPr>
      <w:r w:rsidRPr="007638A0">
        <w:rPr>
          <w:rStyle w:val="a4"/>
          <w:rFonts w:eastAsiaTheme="minorEastAsia"/>
          <w:b/>
          <w:i w:val="0"/>
          <w:sz w:val="24"/>
          <w:szCs w:val="24"/>
        </w:rPr>
        <w:t>Гуморальная регуляция:</w:t>
      </w:r>
      <w:r w:rsidR="001A5D8A" w:rsidRPr="007638A0">
        <w:rPr>
          <w:rStyle w:val="a4"/>
          <w:rFonts w:eastAsiaTheme="minorEastAsia"/>
          <w:b/>
          <w:i w:val="0"/>
          <w:sz w:val="24"/>
          <w:szCs w:val="24"/>
        </w:rPr>
        <w:t xml:space="preserve"> </w:t>
      </w:r>
      <w:r w:rsidR="001A5D8A" w:rsidRPr="007638A0">
        <w:rPr>
          <w:rStyle w:val="a4"/>
          <w:rFonts w:eastAsiaTheme="minorEastAsia"/>
          <w:i w:val="0"/>
          <w:sz w:val="24"/>
          <w:szCs w:val="24"/>
        </w:rPr>
        <w:t>де</w:t>
      </w:r>
      <w:r w:rsidR="00447C97">
        <w:rPr>
          <w:rStyle w:val="a4"/>
          <w:rFonts w:eastAsiaTheme="minorEastAsia"/>
          <w:i w:val="0"/>
          <w:sz w:val="24"/>
          <w:szCs w:val="24"/>
        </w:rPr>
        <w:t>йствие пищи слизистую желудка →</w:t>
      </w:r>
      <w:r w:rsidR="001A5D8A" w:rsidRPr="007638A0">
        <w:rPr>
          <w:rStyle w:val="a4"/>
          <w:rFonts w:eastAsiaTheme="minorEastAsia"/>
          <w:i w:val="0"/>
          <w:sz w:val="24"/>
          <w:szCs w:val="24"/>
        </w:rPr>
        <w:t xml:space="preserve">гормон </w:t>
      </w:r>
      <w:proofErr w:type="spellStart"/>
      <w:r w:rsidR="001A5D8A" w:rsidRPr="00EC101C">
        <w:rPr>
          <w:rStyle w:val="a4"/>
          <w:rFonts w:eastAsiaTheme="minorEastAsia"/>
          <w:b/>
          <w:i w:val="0"/>
          <w:sz w:val="24"/>
          <w:szCs w:val="24"/>
        </w:rPr>
        <w:t>гастрин</w:t>
      </w:r>
      <w:proofErr w:type="spellEnd"/>
      <w:proofErr w:type="gramStart"/>
      <w:r w:rsidR="00447C97">
        <w:rPr>
          <w:rStyle w:val="a4"/>
          <w:rFonts w:eastAsiaTheme="minorEastAsia"/>
          <w:i w:val="0"/>
          <w:sz w:val="24"/>
          <w:szCs w:val="24"/>
        </w:rPr>
        <w:t xml:space="preserve"> --</w:t>
      </w:r>
      <w:bookmarkStart w:id="0" w:name="_GoBack"/>
      <w:bookmarkEnd w:id="0"/>
      <w:r w:rsidR="00447C97">
        <w:rPr>
          <w:rStyle w:val="a4"/>
          <w:rFonts w:eastAsiaTheme="minorEastAsia"/>
          <w:i w:val="0"/>
          <w:sz w:val="24"/>
          <w:szCs w:val="24"/>
        </w:rPr>
        <w:t>→</w:t>
      </w:r>
      <w:proofErr w:type="gramEnd"/>
      <w:r w:rsidR="001A5D8A" w:rsidRPr="007638A0">
        <w:rPr>
          <w:rStyle w:val="a4"/>
          <w:rFonts w:eastAsiaTheme="minorEastAsia"/>
          <w:i w:val="0"/>
          <w:sz w:val="24"/>
          <w:szCs w:val="24"/>
        </w:rPr>
        <w:t>активизация секреции желудочного сока</w:t>
      </w:r>
    </w:p>
    <w:p w:rsidR="001A5D8A" w:rsidRPr="007638A0" w:rsidRDefault="001A5D8A" w:rsidP="001A5D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A0">
        <w:rPr>
          <w:rFonts w:ascii="Times New Roman" w:hAnsi="Times New Roman" w:cs="Times New Roman"/>
          <w:b/>
          <w:sz w:val="24"/>
          <w:szCs w:val="24"/>
        </w:rPr>
        <w:t>3) Регуляция секреции кишечного сока:</w:t>
      </w:r>
    </w:p>
    <w:p w:rsidR="001A5D8A" w:rsidRPr="007638A0" w:rsidRDefault="001A5D8A" w:rsidP="001A5D8A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proofErr w:type="gramStart"/>
      <w:r w:rsidRPr="007638A0">
        <w:rPr>
          <w:b/>
          <w:color w:val="000000"/>
          <w:sz w:val="24"/>
          <w:szCs w:val="24"/>
          <w:lang w:bidi="ru-RU"/>
        </w:rPr>
        <w:t>Безусловно-рефлекторное</w:t>
      </w:r>
      <w:proofErr w:type="gramEnd"/>
      <w:r w:rsidRPr="007638A0">
        <w:rPr>
          <w:b/>
          <w:color w:val="000000"/>
          <w:sz w:val="24"/>
          <w:szCs w:val="24"/>
          <w:lang w:bidi="ru-RU"/>
        </w:rPr>
        <w:t>:</w:t>
      </w:r>
      <w:r w:rsidRPr="007638A0">
        <w:rPr>
          <w:color w:val="000000"/>
          <w:sz w:val="24"/>
          <w:szCs w:val="24"/>
          <w:lang w:bidi="ru-RU"/>
        </w:rPr>
        <w:t xml:space="preserve"> при поступлении кислой пищи в начальный отдел кишеч</w:t>
      </w:r>
      <w:r w:rsidRPr="007638A0">
        <w:rPr>
          <w:color w:val="000000"/>
          <w:sz w:val="24"/>
          <w:szCs w:val="24"/>
          <w:lang w:bidi="ru-RU"/>
        </w:rPr>
        <w:softHyphen/>
        <w:t>ника и раздражении рецепторов.</w:t>
      </w:r>
    </w:p>
    <w:p w:rsidR="001A5D8A" w:rsidRPr="007638A0" w:rsidRDefault="001A5D8A" w:rsidP="001A5D8A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7638A0">
        <w:rPr>
          <w:b/>
          <w:color w:val="000000"/>
          <w:sz w:val="24"/>
          <w:szCs w:val="24"/>
          <w:lang w:bidi="ru-RU"/>
        </w:rPr>
        <w:t>Гуморальная регуляция</w:t>
      </w:r>
      <w:r w:rsidRPr="007638A0">
        <w:rPr>
          <w:color w:val="000000"/>
          <w:sz w:val="24"/>
          <w:szCs w:val="24"/>
          <w:lang w:bidi="ru-RU"/>
        </w:rPr>
        <w:t xml:space="preserve"> путем выделения кишечными железа</w:t>
      </w:r>
      <w:r w:rsidRPr="007638A0">
        <w:rPr>
          <w:color w:val="000000"/>
          <w:sz w:val="24"/>
          <w:szCs w:val="24"/>
          <w:lang w:bidi="ru-RU"/>
        </w:rPr>
        <w:softHyphen/>
        <w:t>ми гормонов, стимулирующих секрецию сока поджелудочной железы и желчи.</w:t>
      </w:r>
    </w:p>
    <w:p w:rsidR="001A5D8A" w:rsidRPr="007638A0" w:rsidRDefault="001A5D8A" w:rsidP="001A5D8A">
      <w:pPr>
        <w:pStyle w:val="1"/>
        <w:shd w:val="clear" w:color="auto" w:fill="auto"/>
        <w:spacing w:after="0" w:line="240" w:lineRule="auto"/>
        <w:ind w:left="1100" w:right="40"/>
        <w:jc w:val="both"/>
        <w:rPr>
          <w:sz w:val="24"/>
          <w:szCs w:val="24"/>
        </w:rPr>
      </w:pPr>
    </w:p>
    <w:p w:rsidR="001A5D8A" w:rsidRPr="007638A0" w:rsidRDefault="001A5D8A" w:rsidP="001A5D8A">
      <w:pPr>
        <w:pStyle w:val="1"/>
        <w:shd w:val="clear" w:color="auto" w:fill="auto"/>
        <w:spacing w:after="0" w:line="240" w:lineRule="auto"/>
        <w:ind w:right="40"/>
        <w:jc w:val="both"/>
        <w:rPr>
          <w:color w:val="000000"/>
          <w:sz w:val="24"/>
          <w:szCs w:val="24"/>
          <w:lang w:bidi="ru-RU"/>
        </w:rPr>
      </w:pPr>
      <w:r w:rsidRPr="007638A0">
        <w:rPr>
          <w:color w:val="000000"/>
          <w:sz w:val="24"/>
          <w:szCs w:val="24"/>
          <w:lang w:bidi="ru-RU"/>
        </w:rPr>
        <w:t>4</w:t>
      </w:r>
      <w:r w:rsidRPr="007638A0">
        <w:rPr>
          <w:b/>
          <w:color w:val="000000"/>
          <w:sz w:val="24"/>
          <w:szCs w:val="24"/>
          <w:lang w:bidi="ru-RU"/>
        </w:rPr>
        <w:t>)  Регуляция голода и насыщения</w:t>
      </w:r>
      <w:r w:rsidRPr="007638A0">
        <w:rPr>
          <w:color w:val="000000"/>
          <w:sz w:val="24"/>
          <w:szCs w:val="24"/>
          <w:lang w:bidi="ru-RU"/>
        </w:rPr>
        <w:t>:</w:t>
      </w:r>
    </w:p>
    <w:p w:rsidR="001A5D8A" w:rsidRPr="007638A0" w:rsidRDefault="001A5D8A" w:rsidP="001A5D8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7638A0">
        <w:rPr>
          <w:color w:val="000000"/>
          <w:sz w:val="24"/>
          <w:szCs w:val="24"/>
          <w:lang w:bidi="ru-RU"/>
        </w:rPr>
        <w:t>Понижени</w:t>
      </w:r>
      <w:r w:rsidR="00EC101C">
        <w:rPr>
          <w:color w:val="000000"/>
          <w:sz w:val="24"/>
          <w:szCs w:val="24"/>
          <w:lang w:bidi="ru-RU"/>
        </w:rPr>
        <w:t>е концентрации глюкозы в крови →</w:t>
      </w:r>
      <w:r w:rsidRPr="007638A0">
        <w:rPr>
          <w:color w:val="000000"/>
          <w:sz w:val="24"/>
          <w:szCs w:val="24"/>
          <w:lang w:bidi="ru-RU"/>
        </w:rPr>
        <w:t xml:space="preserve"> возбуждение </w:t>
      </w:r>
      <w:r w:rsidRPr="007638A0">
        <w:rPr>
          <w:b/>
          <w:i/>
          <w:color w:val="000000"/>
          <w:sz w:val="24"/>
          <w:szCs w:val="24"/>
          <w:lang w:bidi="ru-RU"/>
        </w:rPr>
        <w:t>цен</w:t>
      </w:r>
      <w:r w:rsidRPr="007638A0">
        <w:rPr>
          <w:b/>
          <w:i/>
          <w:color w:val="000000"/>
          <w:sz w:val="24"/>
          <w:szCs w:val="24"/>
          <w:lang w:bidi="ru-RU"/>
        </w:rPr>
        <w:softHyphen/>
        <w:t>тра голода гипоталамуса</w:t>
      </w:r>
      <w:r w:rsidR="00EC101C">
        <w:rPr>
          <w:color w:val="000000"/>
          <w:sz w:val="24"/>
          <w:szCs w:val="24"/>
          <w:lang w:bidi="ru-RU"/>
        </w:rPr>
        <w:t>---появление чувства голода →</w:t>
      </w:r>
      <w:r w:rsidRPr="007638A0">
        <w:rPr>
          <w:color w:val="000000"/>
          <w:sz w:val="24"/>
          <w:szCs w:val="24"/>
          <w:lang w:bidi="ru-RU"/>
        </w:rPr>
        <w:t>формирова</w:t>
      </w:r>
      <w:r w:rsidRPr="007638A0">
        <w:rPr>
          <w:color w:val="000000"/>
          <w:sz w:val="24"/>
          <w:szCs w:val="24"/>
          <w:lang w:bidi="ru-RU"/>
        </w:rPr>
        <w:softHyphen/>
        <w:t>ние пищевого поведения</w:t>
      </w:r>
    </w:p>
    <w:p w:rsidR="001A5D8A" w:rsidRPr="007638A0" w:rsidRDefault="001A5D8A" w:rsidP="001A5D8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7638A0">
        <w:rPr>
          <w:color w:val="000000"/>
          <w:sz w:val="24"/>
          <w:szCs w:val="24"/>
          <w:lang w:bidi="ru-RU"/>
        </w:rPr>
        <w:t>Повышен</w:t>
      </w:r>
      <w:r w:rsidR="00EC101C">
        <w:rPr>
          <w:color w:val="000000"/>
          <w:sz w:val="24"/>
          <w:szCs w:val="24"/>
          <w:lang w:bidi="ru-RU"/>
        </w:rPr>
        <w:t>ие концентрации глюкозы в крови →</w:t>
      </w:r>
      <w:r w:rsidRPr="007638A0">
        <w:rPr>
          <w:color w:val="000000"/>
          <w:sz w:val="24"/>
          <w:szCs w:val="24"/>
          <w:lang w:bidi="ru-RU"/>
        </w:rPr>
        <w:t xml:space="preserve">возбуждение </w:t>
      </w:r>
      <w:r w:rsidRPr="00EC101C">
        <w:rPr>
          <w:b/>
          <w:color w:val="000000"/>
          <w:sz w:val="24"/>
          <w:szCs w:val="24"/>
          <w:lang w:bidi="ru-RU"/>
        </w:rPr>
        <w:t>ц</w:t>
      </w:r>
      <w:r w:rsidR="00EC101C" w:rsidRPr="00EC101C">
        <w:rPr>
          <w:b/>
          <w:color w:val="000000"/>
          <w:sz w:val="24"/>
          <w:szCs w:val="24"/>
          <w:lang w:bidi="ru-RU"/>
        </w:rPr>
        <w:t xml:space="preserve">ентра насыщения гипоталамуса </w:t>
      </w:r>
      <w:r w:rsidR="00EC101C">
        <w:rPr>
          <w:color w:val="000000"/>
          <w:sz w:val="24"/>
          <w:szCs w:val="24"/>
          <w:lang w:bidi="ru-RU"/>
        </w:rPr>
        <w:t>→</w:t>
      </w:r>
      <w:r w:rsidRPr="007638A0">
        <w:rPr>
          <w:color w:val="000000"/>
          <w:sz w:val="24"/>
          <w:szCs w:val="24"/>
          <w:lang w:bidi="ru-RU"/>
        </w:rPr>
        <w:t>появление чувства насыщения.</w:t>
      </w:r>
    </w:p>
    <w:p w:rsidR="001A5D8A" w:rsidRPr="007638A0" w:rsidRDefault="001A5D8A" w:rsidP="001A5D8A">
      <w:pPr>
        <w:pStyle w:val="1"/>
        <w:shd w:val="clear" w:color="auto" w:fill="auto"/>
        <w:spacing w:after="0" w:line="240" w:lineRule="auto"/>
        <w:ind w:left="795" w:right="40"/>
        <w:jc w:val="both"/>
        <w:rPr>
          <w:sz w:val="24"/>
          <w:szCs w:val="24"/>
        </w:rPr>
      </w:pPr>
    </w:p>
    <w:p w:rsidR="001A5D8A" w:rsidRPr="007638A0" w:rsidRDefault="00EC101C" w:rsidP="00EC101C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5) </w:t>
      </w:r>
      <w:r w:rsidR="001A5D8A" w:rsidRPr="007638A0">
        <w:rPr>
          <w:b/>
          <w:color w:val="000000"/>
          <w:sz w:val="24"/>
          <w:szCs w:val="24"/>
          <w:lang w:bidi="ru-RU"/>
        </w:rPr>
        <w:t>Регуляция жажды</w:t>
      </w:r>
      <w:r w:rsidR="001A5D8A" w:rsidRPr="007638A0">
        <w:rPr>
          <w:color w:val="000000"/>
          <w:sz w:val="24"/>
          <w:szCs w:val="24"/>
          <w:lang w:bidi="ru-RU"/>
        </w:rPr>
        <w:t>:</w:t>
      </w:r>
    </w:p>
    <w:p w:rsidR="00EC101C" w:rsidRDefault="001A5D8A" w:rsidP="00447C97">
      <w:pPr>
        <w:pStyle w:val="1"/>
        <w:shd w:val="clear" w:color="auto" w:fill="auto"/>
        <w:spacing w:after="0" w:line="240" w:lineRule="auto"/>
        <w:ind w:left="360" w:right="40"/>
        <w:jc w:val="both"/>
        <w:rPr>
          <w:color w:val="000000"/>
          <w:sz w:val="24"/>
          <w:szCs w:val="24"/>
          <w:lang w:bidi="ru-RU"/>
        </w:rPr>
      </w:pPr>
      <w:r w:rsidRPr="007638A0">
        <w:rPr>
          <w:color w:val="000000"/>
          <w:sz w:val="24"/>
          <w:szCs w:val="24"/>
          <w:lang w:bidi="ru-RU"/>
        </w:rPr>
        <w:t xml:space="preserve"> уменьшение кол</w:t>
      </w:r>
      <w:r w:rsidR="00EC101C">
        <w:rPr>
          <w:color w:val="000000"/>
          <w:sz w:val="24"/>
          <w:szCs w:val="24"/>
          <w:lang w:bidi="ru-RU"/>
        </w:rPr>
        <w:t>ичества жидкости в организме →</w:t>
      </w:r>
      <w:r w:rsidRPr="007638A0">
        <w:rPr>
          <w:color w:val="000000"/>
          <w:sz w:val="24"/>
          <w:szCs w:val="24"/>
          <w:lang w:bidi="ru-RU"/>
        </w:rPr>
        <w:t xml:space="preserve"> возбуждение </w:t>
      </w:r>
      <w:r w:rsidR="00EC101C">
        <w:rPr>
          <w:b/>
          <w:i/>
          <w:color w:val="000000"/>
          <w:sz w:val="24"/>
          <w:szCs w:val="24"/>
          <w:lang w:bidi="ru-RU"/>
        </w:rPr>
        <w:t>центра жажды гипоталамуса →</w:t>
      </w:r>
      <w:r w:rsidRPr="007638A0">
        <w:rPr>
          <w:color w:val="000000"/>
          <w:sz w:val="24"/>
          <w:szCs w:val="24"/>
          <w:lang w:bidi="ru-RU"/>
        </w:rPr>
        <w:t>появление чувства жажды и формирование поведения</w:t>
      </w:r>
    </w:p>
    <w:p w:rsidR="00447C97" w:rsidRDefault="00447C97" w:rsidP="00447C97">
      <w:pPr>
        <w:pStyle w:val="1"/>
        <w:shd w:val="clear" w:color="auto" w:fill="auto"/>
        <w:spacing w:after="0" w:line="240" w:lineRule="auto"/>
        <w:ind w:left="360" w:right="40"/>
        <w:jc w:val="both"/>
        <w:rPr>
          <w:color w:val="000000"/>
          <w:sz w:val="24"/>
          <w:szCs w:val="24"/>
          <w:lang w:bidi="ru-RU"/>
        </w:rPr>
      </w:pPr>
    </w:p>
    <w:p w:rsidR="00EC101C" w:rsidRPr="00EC101C" w:rsidRDefault="00EC101C" w:rsidP="001A5D8A">
      <w:pPr>
        <w:pStyle w:val="1"/>
        <w:shd w:val="clear" w:color="auto" w:fill="auto"/>
        <w:spacing w:after="0" w:line="240" w:lineRule="auto"/>
        <w:ind w:left="360" w:right="40"/>
        <w:jc w:val="both"/>
        <w:rPr>
          <w:b/>
          <w:color w:val="000000"/>
          <w:sz w:val="24"/>
          <w:szCs w:val="24"/>
          <w:u w:val="single"/>
          <w:lang w:bidi="ru-RU"/>
        </w:rPr>
      </w:pPr>
      <w:r w:rsidRPr="00EC101C">
        <w:rPr>
          <w:b/>
          <w:color w:val="000000"/>
          <w:sz w:val="24"/>
          <w:szCs w:val="24"/>
          <w:u w:val="single"/>
          <w:lang w:bidi="ru-RU"/>
        </w:rPr>
        <w:t>Нервные центры пищеварения</w:t>
      </w:r>
      <w:r>
        <w:rPr>
          <w:b/>
          <w:color w:val="000000"/>
          <w:sz w:val="24"/>
          <w:szCs w:val="24"/>
          <w:u w:val="single"/>
          <w:lang w:bidi="ru-RU"/>
        </w:rPr>
        <w:t>:</w:t>
      </w:r>
    </w:p>
    <w:p w:rsidR="00EC101C" w:rsidRDefault="00EC101C" w:rsidP="00EC101C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right="40"/>
        <w:jc w:val="both"/>
        <w:rPr>
          <w:b/>
          <w:color w:val="000000"/>
          <w:sz w:val="24"/>
          <w:szCs w:val="24"/>
          <w:lang w:bidi="ru-RU"/>
        </w:rPr>
      </w:pPr>
      <w:r w:rsidRPr="00EC101C">
        <w:rPr>
          <w:color w:val="000000"/>
          <w:sz w:val="24"/>
          <w:szCs w:val="24"/>
          <w:lang w:bidi="ru-RU"/>
        </w:rPr>
        <w:t>Продолговатый мозг</w:t>
      </w:r>
      <w:r>
        <w:rPr>
          <w:b/>
          <w:color w:val="000000"/>
          <w:sz w:val="24"/>
          <w:szCs w:val="24"/>
          <w:lang w:bidi="ru-RU"/>
        </w:rPr>
        <w:t xml:space="preserve"> центр слюноотделения, центр желудочной секреции;</w:t>
      </w:r>
    </w:p>
    <w:p w:rsidR="00EC101C" w:rsidRDefault="00EC101C" w:rsidP="00EC101C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right="40"/>
        <w:jc w:val="both"/>
        <w:rPr>
          <w:b/>
          <w:color w:val="000000"/>
          <w:sz w:val="24"/>
          <w:szCs w:val="24"/>
          <w:lang w:bidi="ru-RU"/>
        </w:rPr>
      </w:pPr>
      <w:r w:rsidRPr="00EC101C">
        <w:rPr>
          <w:color w:val="000000"/>
          <w:sz w:val="24"/>
          <w:szCs w:val="24"/>
          <w:lang w:bidi="ru-RU"/>
        </w:rPr>
        <w:t>Промежуточный мозг</w:t>
      </w:r>
      <w:r>
        <w:rPr>
          <w:b/>
          <w:color w:val="000000"/>
          <w:sz w:val="24"/>
          <w:szCs w:val="24"/>
          <w:lang w:bidi="ru-RU"/>
        </w:rPr>
        <w:t xml:space="preserve"> – центры голода и насыщения;</w:t>
      </w:r>
    </w:p>
    <w:p w:rsidR="007638A0" w:rsidRPr="002B5685" w:rsidRDefault="00EC101C" w:rsidP="002B5685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right="40"/>
        <w:jc w:val="both"/>
        <w:rPr>
          <w:b/>
          <w:color w:val="000000"/>
          <w:sz w:val="24"/>
          <w:szCs w:val="24"/>
          <w:lang w:bidi="ru-RU"/>
        </w:rPr>
      </w:pPr>
      <w:r w:rsidRPr="00EC101C">
        <w:rPr>
          <w:i/>
          <w:color w:val="000000"/>
          <w:sz w:val="24"/>
          <w:szCs w:val="24"/>
          <w:lang w:bidi="ru-RU"/>
        </w:rPr>
        <w:t>Спинной мозг</w:t>
      </w:r>
      <w:r w:rsidRPr="00EC101C">
        <w:rPr>
          <w:b/>
          <w:i/>
          <w:color w:val="000000"/>
          <w:sz w:val="24"/>
          <w:szCs w:val="24"/>
          <w:lang w:bidi="ru-RU"/>
        </w:rPr>
        <w:t xml:space="preserve"> - центр дефекации (освобождение кишечника – удаление каловых масс</w:t>
      </w:r>
      <w:r>
        <w:rPr>
          <w:b/>
          <w:color w:val="000000"/>
          <w:sz w:val="24"/>
          <w:szCs w:val="24"/>
          <w:lang w:bidi="ru-RU"/>
        </w:rPr>
        <w:t>)</w:t>
      </w:r>
    </w:p>
    <w:p w:rsidR="007638A0" w:rsidRDefault="007638A0" w:rsidP="001A5D8A">
      <w:pPr>
        <w:pStyle w:val="1"/>
        <w:shd w:val="clear" w:color="auto" w:fill="auto"/>
        <w:spacing w:after="0" w:line="240" w:lineRule="auto"/>
        <w:ind w:left="360" w:right="40"/>
        <w:jc w:val="both"/>
        <w:rPr>
          <w:b/>
          <w:color w:val="000000"/>
          <w:sz w:val="24"/>
          <w:szCs w:val="24"/>
          <w:u w:val="single"/>
          <w:lang w:bidi="ru-RU"/>
        </w:rPr>
      </w:pPr>
    </w:p>
    <w:p w:rsidR="007638A0" w:rsidRDefault="007638A0" w:rsidP="001A5D8A">
      <w:pPr>
        <w:pStyle w:val="1"/>
        <w:shd w:val="clear" w:color="auto" w:fill="auto"/>
        <w:spacing w:after="0" w:line="240" w:lineRule="auto"/>
        <w:ind w:left="360" w:right="40"/>
        <w:jc w:val="both"/>
        <w:rPr>
          <w:b/>
          <w:color w:val="000000"/>
          <w:sz w:val="24"/>
          <w:szCs w:val="24"/>
          <w:u w:val="single"/>
          <w:lang w:bidi="ru-RU"/>
        </w:rPr>
      </w:pPr>
    </w:p>
    <w:p w:rsidR="007638A0" w:rsidRDefault="007638A0" w:rsidP="001A5D8A">
      <w:pPr>
        <w:pStyle w:val="1"/>
        <w:shd w:val="clear" w:color="auto" w:fill="auto"/>
        <w:spacing w:after="0" w:line="240" w:lineRule="auto"/>
        <w:ind w:left="360" w:right="40"/>
        <w:jc w:val="both"/>
        <w:rPr>
          <w:b/>
          <w:color w:val="000000"/>
          <w:sz w:val="24"/>
          <w:szCs w:val="24"/>
          <w:u w:val="single"/>
          <w:lang w:bidi="ru-RU"/>
        </w:rPr>
      </w:pPr>
    </w:p>
    <w:p w:rsidR="001A5D8A" w:rsidRPr="00F36CA1" w:rsidRDefault="001A5D8A" w:rsidP="002B5685">
      <w:pPr>
        <w:pStyle w:val="1"/>
        <w:shd w:val="clear" w:color="auto" w:fill="auto"/>
        <w:spacing w:after="0" w:line="240" w:lineRule="auto"/>
        <w:ind w:right="40"/>
        <w:jc w:val="both"/>
        <w:rPr>
          <w:b/>
        </w:rPr>
      </w:pPr>
    </w:p>
    <w:sectPr w:rsidR="001A5D8A" w:rsidRPr="00F36CA1" w:rsidSect="00447C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543"/>
    <w:multiLevelType w:val="hybridMultilevel"/>
    <w:tmpl w:val="B7967E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E2288D"/>
    <w:multiLevelType w:val="hybridMultilevel"/>
    <w:tmpl w:val="E00E20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E27BD"/>
    <w:multiLevelType w:val="hybridMultilevel"/>
    <w:tmpl w:val="92568A8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4D7307FF"/>
    <w:multiLevelType w:val="hybridMultilevel"/>
    <w:tmpl w:val="436E6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90555"/>
    <w:multiLevelType w:val="multilevel"/>
    <w:tmpl w:val="749E5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C545C"/>
    <w:multiLevelType w:val="hybridMultilevel"/>
    <w:tmpl w:val="5D08873A"/>
    <w:lvl w:ilvl="0" w:tplc="BFA0EAD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97801"/>
    <w:multiLevelType w:val="hybridMultilevel"/>
    <w:tmpl w:val="01F4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002FB"/>
    <w:multiLevelType w:val="multilevel"/>
    <w:tmpl w:val="2A428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C1967"/>
    <w:multiLevelType w:val="multilevel"/>
    <w:tmpl w:val="7654E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F3A8D"/>
    <w:multiLevelType w:val="hybridMultilevel"/>
    <w:tmpl w:val="D4CC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615"/>
    <w:rsid w:val="001A5D8A"/>
    <w:rsid w:val="00210BEE"/>
    <w:rsid w:val="00262823"/>
    <w:rsid w:val="002B5685"/>
    <w:rsid w:val="00447C97"/>
    <w:rsid w:val="005C67C6"/>
    <w:rsid w:val="007638A0"/>
    <w:rsid w:val="007A2BC1"/>
    <w:rsid w:val="00A70F68"/>
    <w:rsid w:val="00AD4AA7"/>
    <w:rsid w:val="00C8452A"/>
    <w:rsid w:val="00CD2171"/>
    <w:rsid w:val="00D10B82"/>
    <w:rsid w:val="00DE0BAF"/>
    <w:rsid w:val="00EC101C"/>
    <w:rsid w:val="00F34615"/>
    <w:rsid w:val="00F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15"/>
    <w:pPr>
      <w:ind w:left="720"/>
      <w:contextualSpacing/>
    </w:pPr>
  </w:style>
  <w:style w:type="character" w:customStyle="1" w:styleId="a4">
    <w:name w:val="Основной текст + Курсив"/>
    <w:basedOn w:val="a0"/>
    <w:rsid w:val="00F34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F34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1A5D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A5D8A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1A5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4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13</cp:revision>
  <cp:lastPrinted>2019-02-22T02:07:00Z</cp:lastPrinted>
  <dcterms:created xsi:type="dcterms:W3CDTF">2008-02-08T15:45:00Z</dcterms:created>
  <dcterms:modified xsi:type="dcterms:W3CDTF">2019-02-22T02:18:00Z</dcterms:modified>
</cp:coreProperties>
</file>