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2B0" w:rsidRDefault="00886265" w:rsidP="008862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265">
        <w:rPr>
          <w:rFonts w:ascii="Times New Roman" w:hAnsi="Times New Roman" w:cs="Times New Roman"/>
          <w:b/>
          <w:sz w:val="24"/>
          <w:szCs w:val="24"/>
        </w:rPr>
        <w:t>Онтогенез. Эмбриональное развитие животных</w:t>
      </w:r>
    </w:p>
    <w:p w:rsidR="0074066A" w:rsidRPr="0074066A" w:rsidRDefault="0074066A" w:rsidP="007406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066A">
        <w:rPr>
          <w:rFonts w:ascii="Times New Roman" w:hAnsi="Times New Roman" w:cs="Times New Roman"/>
          <w:b/>
          <w:sz w:val="24"/>
          <w:szCs w:val="24"/>
        </w:rPr>
        <w:t>Онтогенез</w:t>
      </w:r>
      <w:r w:rsidRPr="0074066A">
        <w:rPr>
          <w:rFonts w:ascii="Times New Roman" w:hAnsi="Times New Roman" w:cs="Times New Roman"/>
          <w:sz w:val="24"/>
          <w:szCs w:val="24"/>
        </w:rPr>
        <w:t xml:space="preserve"> – это индивидуальное развитие организма от начала его существования до конца его жизни.</w:t>
      </w:r>
    </w:p>
    <w:p w:rsidR="00226EAA" w:rsidRPr="00226EAA" w:rsidRDefault="00226EAA" w:rsidP="00226E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EAA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31" type="#_x0000_t32" style="position:absolute;left:0;text-align:left;margin-left:262.95pt;margin-top:10.8pt;width:57.75pt;height:1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">
            <v:stroke endarrow="open"/>
          </v:shape>
        </w:pict>
      </w:r>
      <w:r w:rsidRPr="00226EAA">
        <w:rPr>
          <w:rFonts w:ascii="Times New Roman" w:hAnsi="Times New Roman" w:cs="Times New Roman"/>
          <w:b/>
          <w:noProof/>
          <w:sz w:val="24"/>
          <w:szCs w:val="24"/>
        </w:rPr>
        <w:pict>
          <v:shape id="Прямая со стрелкой 3" o:spid="_x0000_s1030" type="#_x0000_t32" style="position:absolute;left:0;text-align:left;margin-left:136.5pt;margin-top:10.8pt;width:61.5pt;height:15.7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">
            <v:stroke endarrow="open"/>
          </v:shape>
        </w:pict>
      </w:r>
      <w:r w:rsidRPr="00226EAA">
        <w:rPr>
          <w:rFonts w:ascii="Times New Roman" w:hAnsi="Times New Roman" w:cs="Times New Roman"/>
          <w:b/>
          <w:sz w:val="24"/>
          <w:szCs w:val="24"/>
        </w:rPr>
        <w:t>Онтогенез</w:t>
      </w:r>
    </w:p>
    <w:p w:rsidR="00226EAA" w:rsidRPr="00226EAA" w:rsidRDefault="00226EAA" w:rsidP="00226EA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77"/>
        <w:gridCol w:w="4794"/>
      </w:tblGrid>
      <w:tr w:rsidR="00226EAA" w:rsidRPr="00226EAA" w:rsidTr="00B95B9F">
        <w:tc>
          <w:tcPr>
            <w:tcW w:w="5139" w:type="dxa"/>
          </w:tcPr>
          <w:p w:rsidR="00226EAA" w:rsidRPr="00226EAA" w:rsidRDefault="00226EAA" w:rsidP="00B95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226EAA">
              <w:rPr>
                <w:rFonts w:ascii="Times New Roman" w:hAnsi="Times New Roman" w:cs="Times New Roman"/>
                <w:b/>
                <w:sz w:val="24"/>
                <w:szCs w:val="24"/>
              </w:rPr>
              <w:t>одноклеточных</w:t>
            </w: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</w:t>
            </w:r>
          </w:p>
        </w:tc>
        <w:tc>
          <w:tcPr>
            <w:tcW w:w="5140" w:type="dxa"/>
          </w:tcPr>
          <w:p w:rsidR="00226EAA" w:rsidRPr="00226EAA" w:rsidRDefault="00226EAA" w:rsidP="00B95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226EAA">
              <w:rPr>
                <w:rFonts w:ascii="Times New Roman" w:hAnsi="Times New Roman" w:cs="Times New Roman"/>
                <w:b/>
                <w:sz w:val="24"/>
                <w:szCs w:val="24"/>
              </w:rPr>
              <w:t>многоклеточных</w:t>
            </w: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</w:t>
            </w:r>
          </w:p>
        </w:tc>
      </w:tr>
      <w:tr w:rsidR="00226EAA" w:rsidRPr="00226EAA" w:rsidTr="00B95B9F">
        <w:tc>
          <w:tcPr>
            <w:tcW w:w="5139" w:type="dxa"/>
          </w:tcPr>
          <w:p w:rsidR="00226EAA" w:rsidRPr="00226EAA" w:rsidRDefault="00226EAA" w:rsidP="00B9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>Практически совпадает с клеточным циклом: начинается с деления клетки и заканчивается делением клетки  или смертью</w:t>
            </w:r>
          </w:p>
        </w:tc>
        <w:tc>
          <w:tcPr>
            <w:tcW w:w="5140" w:type="dxa"/>
          </w:tcPr>
          <w:p w:rsidR="00226EAA" w:rsidRPr="0074066A" w:rsidRDefault="00226EAA" w:rsidP="0074066A">
            <w:pPr>
              <w:pStyle w:val="a9"/>
              <w:numPr>
                <w:ilvl w:val="0"/>
                <w:numId w:val="10"/>
              </w:numPr>
              <w:ind w:left="66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7406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половом</w:t>
            </w: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 xml:space="preserve"> размножении: начинается с зиготы и заканчивается смертью, или гибелью;</w:t>
            </w:r>
          </w:p>
          <w:p w:rsidR="00226EAA" w:rsidRPr="0074066A" w:rsidRDefault="00226EAA" w:rsidP="0074066A">
            <w:pPr>
              <w:pStyle w:val="a9"/>
              <w:numPr>
                <w:ilvl w:val="0"/>
                <w:numId w:val="10"/>
              </w:numPr>
              <w:ind w:left="66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7406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бесполом</w:t>
            </w: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 xml:space="preserve"> размножении: начинается с отделения потомка от материнского организма и заканчивается смертью, или гибелью;</w:t>
            </w:r>
          </w:p>
        </w:tc>
      </w:tr>
    </w:tbl>
    <w:p w:rsidR="00226EAA" w:rsidRDefault="00226EAA" w:rsidP="00886265">
      <w:pPr>
        <w:pStyle w:val="a3"/>
        <w:rPr>
          <w:rFonts w:ascii="Times New Roman" w:hAnsi="Times New Roman" w:cs="Times New Roman"/>
          <w:snapToGrid w:val="0"/>
        </w:rPr>
      </w:pPr>
    </w:p>
    <w:p w:rsidR="00886265" w:rsidRPr="00886265" w:rsidRDefault="00886265" w:rsidP="00886265">
      <w:pPr>
        <w:pStyle w:val="a3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У </w:t>
      </w:r>
      <w:r w:rsidRPr="00886265">
        <w:rPr>
          <w:rFonts w:ascii="Times New Roman" w:hAnsi="Times New Roman" w:cs="Times New Roman"/>
          <w:i/>
          <w:snapToGrid w:val="0"/>
        </w:rPr>
        <w:t>многоклеточных</w:t>
      </w:r>
      <w:r>
        <w:rPr>
          <w:rFonts w:ascii="Times New Roman" w:hAnsi="Times New Roman" w:cs="Times New Roman"/>
          <w:snapToGrid w:val="0"/>
        </w:rPr>
        <w:t xml:space="preserve"> (животных) выделяют </w:t>
      </w:r>
      <w:r>
        <w:rPr>
          <w:rFonts w:ascii="Times New Roman" w:hAnsi="Times New Roman" w:cs="Times New Roman"/>
          <w:b/>
          <w:snapToGrid w:val="0"/>
        </w:rPr>
        <w:t>п</w:t>
      </w:r>
      <w:r w:rsidRPr="00886265">
        <w:rPr>
          <w:rFonts w:ascii="Times New Roman" w:hAnsi="Times New Roman" w:cs="Times New Roman"/>
          <w:b/>
          <w:snapToGrid w:val="0"/>
        </w:rPr>
        <w:t>ериоды онтогенеза:</w:t>
      </w:r>
    </w:p>
    <w:p w:rsidR="00886265" w:rsidRPr="00886265" w:rsidRDefault="00886265" w:rsidP="0074066A">
      <w:pPr>
        <w:pStyle w:val="a3"/>
        <w:numPr>
          <w:ilvl w:val="0"/>
          <w:numId w:val="9"/>
        </w:numPr>
        <w:rPr>
          <w:rFonts w:ascii="Times New Roman" w:hAnsi="Times New Roman" w:cs="Times New Roman"/>
          <w:snapToGrid w:val="0"/>
        </w:rPr>
      </w:pPr>
      <w:r w:rsidRPr="00886265">
        <w:rPr>
          <w:rFonts w:ascii="Times New Roman" w:hAnsi="Times New Roman" w:cs="Times New Roman"/>
          <w:i/>
          <w:snapToGrid w:val="0"/>
        </w:rPr>
        <w:t>Эмбриональный</w:t>
      </w:r>
      <w:r w:rsidRPr="00886265">
        <w:rPr>
          <w:rFonts w:ascii="Times New Roman" w:hAnsi="Times New Roman" w:cs="Times New Roman"/>
          <w:snapToGrid w:val="0"/>
        </w:rPr>
        <w:t xml:space="preserve"> </w:t>
      </w:r>
      <w:r>
        <w:rPr>
          <w:rFonts w:ascii="Times New Roman" w:hAnsi="Times New Roman" w:cs="Times New Roman"/>
          <w:snapToGrid w:val="0"/>
        </w:rPr>
        <w:t xml:space="preserve"> (</w:t>
      </w:r>
      <w:r w:rsidRPr="00886265">
        <w:rPr>
          <w:rFonts w:ascii="Times New Roman" w:hAnsi="Times New Roman" w:cs="Times New Roman"/>
          <w:i/>
          <w:snapToGrid w:val="0"/>
        </w:rPr>
        <w:t>зародышевый период</w:t>
      </w:r>
      <w:r>
        <w:rPr>
          <w:rFonts w:ascii="Times New Roman" w:hAnsi="Times New Roman" w:cs="Times New Roman"/>
          <w:snapToGrid w:val="0"/>
        </w:rPr>
        <w:t>)</w:t>
      </w:r>
      <w:r w:rsidRPr="00886265">
        <w:rPr>
          <w:rFonts w:ascii="Times New Roman" w:hAnsi="Times New Roman" w:cs="Times New Roman"/>
          <w:snapToGrid w:val="0"/>
        </w:rPr>
        <w:t>– начинается с момента образования зиготы и заканчивается рождением или выходом из яйцевых оболочек.</w:t>
      </w:r>
    </w:p>
    <w:p w:rsidR="00886265" w:rsidRDefault="00886265" w:rsidP="0074066A">
      <w:pPr>
        <w:pStyle w:val="a3"/>
        <w:numPr>
          <w:ilvl w:val="0"/>
          <w:numId w:val="9"/>
        </w:numPr>
        <w:rPr>
          <w:snapToGrid w:val="0"/>
        </w:rPr>
      </w:pPr>
      <w:r w:rsidRPr="00886265">
        <w:rPr>
          <w:rFonts w:ascii="Times New Roman" w:hAnsi="Times New Roman" w:cs="Times New Roman"/>
          <w:i/>
          <w:snapToGrid w:val="0"/>
        </w:rPr>
        <w:t>Постэмбриональный</w:t>
      </w:r>
      <w:r w:rsidRPr="00886265">
        <w:rPr>
          <w:rFonts w:ascii="Times New Roman" w:hAnsi="Times New Roman" w:cs="Times New Roman"/>
          <w:snapToGrid w:val="0"/>
        </w:rPr>
        <w:t xml:space="preserve"> </w:t>
      </w:r>
      <w:r w:rsidR="00226EAA">
        <w:rPr>
          <w:rFonts w:ascii="Times New Roman" w:hAnsi="Times New Roman" w:cs="Times New Roman"/>
          <w:snapToGrid w:val="0"/>
        </w:rPr>
        <w:t>(</w:t>
      </w:r>
      <w:r w:rsidR="00226EAA" w:rsidRPr="00226EAA">
        <w:rPr>
          <w:rFonts w:ascii="Times New Roman" w:hAnsi="Times New Roman" w:cs="Times New Roman"/>
          <w:i/>
          <w:snapToGrid w:val="0"/>
        </w:rPr>
        <w:t>послезародышевый</w:t>
      </w:r>
      <w:proofErr w:type="gramStart"/>
      <w:r w:rsidR="00226EAA">
        <w:rPr>
          <w:rFonts w:ascii="Times New Roman" w:hAnsi="Times New Roman" w:cs="Times New Roman"/>
          <w:snapToGrid w:val="0"/>
        </w:rPr>
        <w:t>)</w:t>
      </w:r>
      <w:r w:rsidRPr="00886265">
        <w:rPr>
          <w:rFonts w:ascii="Times New Roman" w:hAnsi="Times New Roman" w:cs="Times New Roman"/>
          <w:snapToGrid w:val="0"/>
        </w:rPr>
        <w:t>н</w:t>
      </w:r>
      <w:proofErr w:type="gramEnd"/>
      <w:r w:rsidRPr="00886265">
        <w:rPr>
          <w:rFonts w:ascii="Times New Roman" w:hAnsi="Times New Roman" w:cs="Times New Roman"/>
          <w:snapToGrid w:val="0"/>
        </w:rPr>
        <w:t>ачинается с рождения или выхода из яйцевых оболочек и заканчивается смертью</w:t>
      </w:r>
      <w:r>
        <w:rPr>
          <w:snapToGrid w:val="0"/>
        </w:rPr>
        <w:t>.</w:t>
      </w:r>
    </w:p>
    <w:p w:rsidR="00886265" w:rsidRDefault="00886265" w:rsidP="00886265">
      <w:pPr>
        <w:pStyle w:val="a3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Таблица. Этапы эмбрионального развития</w:t>
      </w:r>
      <w:r w:rsidR="0074066A">
        <w:rPr>
          <w:rFonts w:ascii="Times New Roman" w:hAnsi="Times New Roman" w:cs="Times New Roman"/>
          <w:snapToGrid w:val="0"/>
          <w:sz w:val="24"/>
          <w:szCs w:val="24"/>
        </w:rPr>
        <w:t xml:space="preserve"> зародыша животных</w:t>
      </w:r>
    </w:p>
    <w:tbl>
      <w:tblPr>
        <w:tblStyle w:val="a6"/>
        <w:tblW w:w="0" w:type="auto"/>
        <w:tblLook w:val="04A0"/>
      </w:tblPr>
      <w:tblGrid>
        <w:gridCol w:w="1668"/>
        <w:gridCol w:w="5103"/>
        <w:gridCol w:w="2800"/>
      </w:tblGrid>
      <w:tr w:rsidR="00886265" w:rsidTr="00226EAA">
        <w:tc>
          <w:tcPr>
            <w:tcW w:w="1668" w:type="dxa"/>
          </w:tcPr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Этапы развития</w:t>
            </w:r>
          </w:p>
        </w:tc>
        <w:tc>
          <w:tcPr>
            <w:tcW w:w="5103" w:type="dxa"/>
          </w:tcPr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Основные </w:t>
            </w:r>
            <w:r w:rsidR="009D47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процессы</w:t>
            </w:r>
            <w:r w:rsidR="00FA7E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+основные понятия</w:t>
            </w:r>
          </w:p>
        </w:tc>
        <w:tc>
          <w:tcPr>
            <w:tcW w:w="2800" w:type="dxa"/>
          </w:tcPr>
          <w:p w:rsidR="00886265" w:rsidRDefault="009D4767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Схема</w:t>
            </w:r>
            <w:r w:rsidR="00FA7E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+ </w:t>
            </w:r>
            <w:r w:rsidR="00FA7E62" w:rsidRPr="00FA7E62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ПУ</w:t>
            </w:r>
          </w:p>
        </w:tc>
      </w:tr>
      <w:tr w:rsidR="00886265" w:rsidTr="00226EAA">
        <w:tc>
          <w:tcPr>
            <w:tcW w:w="1668" w:type="dxa"/>
          </w:tcPr>
          <w:p w:rsidR="00886265" w:rsidRPr="00FA7E62" w:rsidRDefault="00FA7E62" w:rsidP="00886265">
            <w:pPr>
              <w:pStyle w:val="a3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A7E6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29" style="position:absolute;margin-left:-2.95pt;margin-top:32.55pt;width:76.55pt;height:27.1pt;z-index:251660288;mso-position-horizontal-relative:text;mso-position-vertical-relative:text">
                  <v:textbox>
                    <w:txbxContent>
                      <w:p w:rsidR="00FA7E62" w:rsidRPr="00FA7E62" w:rsidRDefault="00FA7E6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БЛАСТУЛА</w:t>
                        </w:r>
                      </w:p>
                    </w:txbxContent>
                  </v:textbox>
                </v:rect>
              </w:pict>
            </w:r>
            <w:r w:rsidR="009D4767" w:rsidRPr="00FA7E6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Дробление</w:t>
            </w:r>
          </w:p>
        </w:tc>
        <w:tc>
          <w:tcPr>
            <w:tcW w:w="5103" w:type="dxa"/>
          </w:tcPr>
          <w:p w:rsidR="00886265" w:rsidRDefault="009D4767" w:rsidP="009D4767">
            <w:pPr>
              <w:pStyle w:val="a3"/>
              <w:numPr>
                <w:ilvl w:val="0"/>
                <w:numId w:val="2"/>
              </w:numPr>
              <w:ind w:left="33" w:hanging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зигота несколько раз делится митозом, образуется множество клеток- бластомеров</w:t>
            </w:r>
          </w:p>
          <w:p w:rsidR="009D4767" w:rsidRPr="009D4767" w:rsidRDefault="009D4767" w:rsidP="009D4767">
            <w:pPr>
              <w:pStyle w:val="a3"/>
              <w:numPr>
                <w:ilvl w:val="0"/>
                <w:numId w:val="2"/>
              </w:numPr>
              <w:ind w:left="33" w:hanging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bCs/>
                <w:sz w:val="24"/>
              </w:rPr>
              <w:t>бластомеры не растут, поэтому их общая масса равна массе зиготы</w:t>
            </w:r>
          </w:p>
          <w:p w:rsidR="009D4767" w:rsidRPr="009D4767" w:rsidRDefault="009D4767" w:rsidP="009D4767">
            <w:pPr>
              <w:pStyle w:val="a3"/>
              <w:ind w:left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b/>
                <w:bCs/>
                <w:sz w:val="24"/>
              </w:rPr>
              <w:t>Дробление</w:t>
            </w: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="00226EAA" w:rsidRPr="000D7EB7">
              <w:rPr>
                <w:b/>
                <w:sz w:val="24"/>
                <w:szCs w:val="24"/>
              </w:rPr>
              <w:t xml:space="preserve"> </w:t>
            </w:r>
            <w:r w:rsidR="00226EAA" w:rsidRPr="00226EAA">
              <w:rPr>
                <w:rFonts w:ascii="Times New Roman" w:hAnsi="Times New Roman" w:cs="Times New Roman"/>
                <w:sz w:val="24"/>
                <w:szCs w:val="24"/>
              </w:rPr>
              <w:t>это процесс ряда последовательных митотических делений зиготы</w:t>
            </w:r>
            <w:r>
              <w:rPr>
                <w:rFonts w:ascii="Times New Roman" w:hAnsi="Times New Roman" w:cs="Times New Roman"/>
                <w:bCs/>
                <w:sz w:val="24"/>
              </w:rPr>
              <w:t>, приводящее к увеличению количества бластомеров без их роста</w:t>
            </w:r>
          </w:p>
          <w:p w:rsidR="009D4767" w:rsidRPr="009D4767" w:rsidRDefault="000D146C" w:rsidP="009D4767">
            <w:pPr>
              <w:pStyle w:val="a3"/>
              <w:numPr>
                <w:ilvl w:val="0"/>
                <w:numId w:val="2"/>
              </w:numPr>
              <w:ind w:left="33" w:hanging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="009D4767">
              <w:rPr>
                <w:rFonts w:ascii="Times New Roman" w:hAnsi="Times New Roman" w:cs="Times New Roman"/>
                <w:bCs/>
                <w:sz w:val="24"/>
              </w:rPr>
              <w:t>бразуется  бластула</w:t>
            </w:r>
          </w:p>
          <w:p w:rsidR="009D4767" w:rsidRPr="00010C65" w:rsidRDefault="009D4767" w:rsidP="009D4767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Бластул</w:t>
            </w:r>
            <w:proofErr w:type="gramStart"/>
            <w:r w:rsidRPr="00010C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однослойный шарообразный зародыш, который состоит из 1 слоя клеток (бластодерма) и полости внутри (бластоцель).</w:t>
            </w:r>
          </w:p>
          <w:p w:rsidR="000D146C" w:rsidRPr="00010C65" w:rsidRDefault="000D146C" w:rsidP="009D4767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Бластодерм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однослойная стенка бластулы, образованная бластомерами</w:t>
            </w:r>
          </w:p>
          <w:p w:rsidR="000D146C" w:rsidRPr="009D4767" w:rsidRDefault="000D146C" w:rsidP="009D4767">
            <w:pPr>
              <w:pStyle w:val="a3"/>
              <w:ind w:left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Бластоцель</w:t>
            </w:r>
            <w:r w:rsidR="00226EAA"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(первичная полость)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 полость бластулы, заполненная жидкостью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</w:tcPr>
          <w:p w:rsidR="00FA7E62" w:rsidRDefault="00FA02B0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27" style="position:absolute;margin-left:84.35pt;margin-top:48.6pt;width:79.05pt;height:18.8pt;z-index:251659264;mso-position-horizontal-relative:text;mso-position-vertical-relative:text">
                  <v:textbox>
                    <w:txbxContent>
                      <w:p w:rsidR="000D146C" w:rsidRDefault="000D146C">
                        <w:r w:rsidRPr="000D146C">
                          <w:rPr>
                            <w:sz w:val="16"/>
                            <w:szCs w:val="16"/>
                          </w:rPr>
                          <w:t>бластодерма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26" style="position:absolute;margin-left:78.8pt;margin-top:-.5pt;width:1in;height:24.75pt;z-index:251658240;mso-position-horizontal-relative:text;mso-position-vertical-relative:text">
                  <v:textbox>
                    <w:txbxContent>
                      <w:p w:rsidR="000D146C" w:rsidRDefault="000D146C">
                        <w:r w:rsidRPr="000D146C">
                          <w:rPr>
                            <w:sz w:val="16"/>
                            <w:szCs w:val="16"/>
                          </w:rPr>
                          <w:t>бластоцель</w:t>
                        </w:r>
                      </w:p>
                    </w:txbxContent>
                  </v:textbox>
                </v:oval>
              </w:pict>
            </w:r>
            <w:r w:rsidR="000D14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3350" cy="1106599"/>
                  <wp:effectExtent l="19050" t="0" r="4450" b="0"/>
                  <wp:docPr id="7" name="Рисунок 7" descr="C:\Users\123\Pictures\7fa41a2683348fc5a4dc15e0aa43a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Pictures\7fa41a2683348fc5a4dc15e0aa43a4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12" cy="110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E62" w:rsidRDefault="00FA7E62" w:rsidP="00FA7E62"/>
          <w:p w:rsidR="00886265" w:rsidRPr="00010C65" w:rsidRDefault="00FA7E62" w:rsidP="00FA7E62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  <w:u w:val="single"/>
              </w:rPr>
              <w:t>Дробление бывает: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1.</w:t>
            </w:r>
            <w:r w:rsidRPr="00010C65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полным</w:t>
            </w:r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(если желтка мало, дробится вся яйцеклетка): а</w:t>
            </w:r>
            <w:proofErr w:type="gramStart"/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р</w:t>
            </w:r>
            <w:proofErr w:type="gramEnd"/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авноме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р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но</w:t>
            </w:r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е(ланцетник, млекопитающие), б)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неравномерное (рыбы, земноводные); 2. </w:t>
            </w:r>
            <w:r w:rsidRPr="00010C65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неполное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(частичное</w:t>
            </w:r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, желтка много, дробится диск цитоплазмы с ядром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): а) </w:t>
            </w:r>
            <w:proofErr w:type="spellStart"/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диск</w:t>
            </w:r>
            <w:r w:rsidR="00F93AE3"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оидальное</w:t>
            </w:r>
            <w:proofErr w:type="spellEnd"/>
            <w:r w:rsidR="00F93AE3"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(рептилии, птицы), б)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поверхностное (насекомые).</w:t>
            </w:r>
          </w:p>
        </w:tc>
      </w:tr>
      <w:tr w:rsidR="00886265" w:rsidTr="00010C65">
        <w:trPr>
          <w:trHeight w:val="2259"/>
        </w:trPr>
        <w:tc>
          <w:tcPr>
            <w:tcW w:w="1668" w:type="dxa"/>
          </w:tcPr>
          <w:p w:rsidR="00886265" w:rsidRPr="0048108B" w:rsidRDefault="00FA7E62" w:rsidP="00886265">
            <w:pPr>
              <w:pStyle w:val="a3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Гаструляция</w:t>
            </w:r>
          </w:p>
          <w:p w:rsidR="00FA7E62" w:rsidRDefault="0048108B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2" style="position:absolute;margin-left:-2.95pt;margin-top:5.35pt;width:76.55pt;height:27.1pt;z-index:251664384">
                  <v:textbox>
                    <w:txbxContent>
                      <w:p w:rsidR="0048108B" w:rsidRPr="00FA7E62" w:rsidRDefault="0048108B" w:rsidP="0048108B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ГАСТРУЛА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103" w:type="dxa"/>
          </w:tcPr>
          <w:p w:rsidR="00886265" w:rsidRDefault="00F93AE3" w:rsidP="00602F00">
            <w:pPr>
              <w:pStyle w:val="a3"/>
              <w:numPr>
                <w:ilvl w:val="0"/>
                <w:numId w:val="2"/>
              </w:numPr>
              <w:ind w:left="33" w:firstLine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впячивание</w:t>
            </w:r>
            <w:proofErr w:type="spell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части бластодермы внутрь полости бластулы</w:t>
            </w:r>
          </w:p>
          <w:p w:rsidR="00F93AE3" w:rsidRPr="00602F00" w:rsidRDefault="00F93AE3" w:rsidP="00602F00">
            <w:pPr>
              <w:pStyle w:val="a3"/>
              <w:numPr>
                <w:ilvl w:val="0"/>
                <w:numId w:val="2"/>
              </w:numPr>
              <w:ind w:left="33" w:firstLine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формируется</w:t>
            </w:r>
            <w:r w:rsidR="00226EA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226EAA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гаструла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состоящая из двух слоев клеток (зародышевых листков): наружный зародышевый листок-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эктодерма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внутренни</w:t>
            </w:r>
            <w:proofErr w:type="gramStart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й-</w:t>
            </w:r>
            <w:proofErr w:type="gramEnd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энтодерма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 Внутренняя полость гаструл</w:t>
            </w:r>
            <w:proofErr w:type="gramStart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ы-</w:t>
            </w:r>
            <w:proofErr w:type="gramEnd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первичная кишка</w:t>
            </w:r>
            <w:r w:rsid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(гастроцель)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сообщается с внешней средой отверстием-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первичным ртом (гастропор)</w:t>
            </w:r>
          </w:p>
          <w:p w:rsidR="00602F00" w:rsidRPr="00602F00" w:rsidRDefault="00602F00" w:rsidP="00602F00">
            <w:pPr>
              <w:pStyle w:val="a3"/>
              <w:ind w:left="33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Если на месте </w:t>
            </w:r>
            <w:r w:rsidR="002B69AF">
              <w:rPr>
                <w:rFonts w:ascii="Times New Roman" w:eastAsia="Times New Roman" w:hAnsi="Times New Roman" w:cs="Times New Roman"/>
                <w:bCs/>
                <w:sz w:val="24"/>
              </w:rPr>
              <w:t>гастро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пора впоследствии образуется рот, то такие организмы называются </w:t>
            </w:r>
            <w:proofErr w:type="spellStart"/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t>первичноротыми</w:t>
            </w:r>
            <w:proofErr w:type="spellEnd"/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 w:rsidRPr="00602F00">
              <w:rPr>
                <w:rFonts w:ascii="Times New Roman" w:eastAsia="Times New Roman" w:hAnsi="Times New Roman" w:cs="Times New Roman"/>
                <w:bCs/>
                <w:i/>
                <w:sz w:val="24"/>
              </w:rPr>
              <w:t>(</w:t>
            </w:r>
            <w:proofErr w:type="spellStart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черви</w:t>
            </w:r>
            <w:proofErr w:type="gramStart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,м</w:t>
            </w:r>
            <w:proofErr w:type="gramEnd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оллюски</w:t>
            </w:r>
            <w:proofErr w:type="spellEnd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, членистоногие</w:t>
            </w:r>
            <w:r w:rsidRPr="00602F00">
              <w:rPr>
                <w:rFonts w:ascii="Times New Roman" w:eastAsia="Times New Roman" w:hAnsi="Times New Roman" w:cs="Times New Roman"/>
                <w:bCs/>
                <w:i/>
                <w:sz w:val="24"/>
              </w:rPr>
              <w:t xml:space="preserve">). 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Если на месте </w:t>
            </w:r>
            <w:r w:rsidR="002B69AF">
              <w:rPr>
                <w:rFonts w:ascii="Times New Roman" w:eastAsia="Times New Roman" w:hAnsi="Times New Roman" w:cs="Times New Roman"/>
                <w:bCs/>
                <w:sz w:val="24"/>
              </w:rPr>
              <w:t>гастро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пора образуется </w:t>
            </w:r>
            <w:r>
              <w:rPr>
                <w:rFonts w:ascii="Times New Roman" w:hAnsi="Times New Roman" w:cs="Times New Roman"/>
                <w:bCs/>
                <w:sz w:val="24"/>
              </w:rPr>
              <w:t>анальное отверстие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то такие организмы называются </w:t>
            </w:r>
            <w:proofErr w:type="spellStart"/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lastRenderedPageBreak/>
              <w:t>вторичноротыми</w:t>
            </w:r>
            <w:proofErr w:type="spellEnd"/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хордовые</w:t>
            </w:r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t>).</w:t>
            </w:r>
          </w:p>
          <w:p w:rsidR="00226EAA" w:rsidRPr="00010C65" w:rsidRDefault="00226EAA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Гаструляция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– это процесс образования гаструлы – двухслойного зародыша</w:t>
            </w:r>
          </w:p>
          <w:p w:rsidR="00602F00" w:rsidRPr="00010C65" w:rsidRDefault="00602F00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Гаструла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 стадия развития</w:t>
            </w:r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зародыша</w:t>
            </w:r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животных после</w:t>
            </w:r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завершения гаструляции, стенки которого образованы двумя зародышевыми листкам</w:t>
            </w:r>
            <w:proofErr w:type="gramStart"/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эктодермой  энтодермой</w:t>
            </w:r>
          </w:p>
          <w:p w:rsidR="00010C65" w:rsidRPr="00010C65" w:rsidRDefault="00010C65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Зародышевые листк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это слои тела зародыша животных, образующиеся на стадии гаструлы</w:t>
            </w:r>
          </w:p>
          <w:p w:rsidR="00010C65" w:rsidRPr="00010C65" w:rsidRDefault="00010C65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Эктодерм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наружный зародышевый листок у животных</w:t>
            </w:r>
          </w:p>
          <w:p w:rsidR="00602F00" w:rsidRPr="00226EAA" w:rsidRDefault="00010C65" w:rsidP="00010C65">
            <w:pPr>
              <w:pStyle w:val="a3"/>
              <w:ind w:left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Энтодерм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внутренний зародышевый листок у животных</w:t>
            </w:r>
          </w:p>
        </w:tc>
        <w:tc>
          <w:tcPr>
            <w:tcW w:w="2800" w:type="dxa"/>
          </w:tcPr>
          <w:p w:rsidR="00886265" w:rsidRDefault="00226EAA" w:rsidP="00886265">
            <w:pPr>
              <w:pStyle w:val="a3"/>
            </w:pPr>
            <w:r>
              <w:object w:dxaOrig="2940" w:dyaOrig="2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72.45pt" o:ole="">
                  <v:imagedata r:id="rId7" o:title=""/>
                </v:shape>
                <o:OLEObject Type="Embed" ProgID="PBrush" ShapeID="_x0000_i1025" DrawAspect="Content" ObjectID="_1548205160" r:id="rId8"/>
              </w:object>
            </w:r>
          </w:p>
          <w:p w:rsidR="00226EAA" w:rsidRDefault="00226EAA" w:rsidP="00886265">
            <w:pPr>
              <w:pStyle w:val="a3"/>
            </w:pPr>
            <w:r>
              <w:object w:dxaOrig="5460" w:dyaOrig="2295">
                <v:shape id="_x0000_i1026" type="#_x0000_t75" style="width:116.95pt;height:49.05pt" o:ole="">
                  <v:imagedata r:id="rId9" o:title=""/>
                </v:shape>
                <o:OLEObject Type="Embed" ProgID="PBrush" ShapeID="_x0000_i1026" DrawAspect="Content" ObjectID="_1548205161" r:id="rId10"/>
              </w:object>
            </w:r>
          </w:p>
          <w:p w:rsidR="00226EAA" w:rsidRPr="00226EAA" w:rsidRDefault="00010C65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i/>
                <w:snapToGrid w:val="0"/>
                <w:sz w:val="16"/>
                <w:szCs w:val="16"/>
                <w:u w:val="single"/>
              </w:rPr>
              <w:t>Типы гаструляции</w:t>
            </w:r>
          </w:p>
          <w:p w:rsidR="00226EAA" w:rsidRPr="00226EAA" w:rsidRDefault="00226EAA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proofErr w:type="spellStart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Впячивание</w:t>
            </w:r>
            <w:proofErr w:type="spellEnd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 xml:space="preserve"> (инвагинация) </w:t>
            </w:r>
            <w:r w:rsidR="00010C65">
              <w:rPr>
                <w:rFonts w:ascii="Times New Roman" w:hAnsi="Times New Roman" w:cs="Times New Roman"/>
                <w:i/>
                <w:snapToGrid w:val="0"/>
                <w:sz w:val="16"/>
                <w:szCs w:val="16"/>
              </w:rPr>
              <w:t>- ланцетник</w:t>
            </w:r>
          </w:p>
          <w:p w:rsidR="00226EAA" w:rsidRPr="00226EAA" w:rsidRDefault="00226EAA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Обрастание (</w:t>
            </w:r>
            <w:proofErr w:type="spellStart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эпиболия</w:t>
            </w:r>
            <w:proofErr w:type="spellEnd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)</w:t>
            </w:r>
            <w:r w:rsidRPr="00226EA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="00010C6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- </w:t>
            </w:r>
            <w:proofErr w:type="spellStart"/>
            <w:r w:rsidR="00010C65">
              <w:rPr>
                <w:rFonts w:ascii="Times New Roman" w:hAnsi="Times New Roman" w:cs="Times New Roman"/>
                <w:i/>
                <w:sz w:val="16"/>
                <w:szCs w:val="16"/>
              </w:rPr>
              <w:t>амфибии-</w:t>
            </w:r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Расселение</w:t>
            </w:r>
            <w:proofErr w:type="spellEnd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 xml:space="preserve"> (иммиграция)</w:t>
            </w:r>
            <w:r w:rsidRPr="00226EA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gramStart"/>
            <w:r w:rsidR="00010C65">
              <w:rPr>
                <w:rFonts w:ascii="Times New Roman" w:hAnsi="Times New Roman" w:cs="Times New Roman"/>
                <w:i/>
                <w:sz w:val="16"/>
                <w:szCs w:val="16"/>
              </w:rPr>
              <w:t>-м</w:t>
            </w:r>
            <w:proofErr w:type="gramEnd"/>
            <w:r w:rsidR="00010C65">
              <w:rPr>
                <w:rFonts w:ascii="Times New Roman" w:hAnsi="Times New Roman" w:cs="Times New Roman"/>
                <w:i/>
                <w:sz w:val="16"/>
                <w:szCs w:val="16"/>
              </w:rPr>
              <w:t>лекопитающие</w:t>
            </w:r>
          </w:p>
          <w:p w:rsidR="00226EAA" w:rsidRPr="00226EAA" w:rsidRDefault="00226EAA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Расщепление (</w:t>
            </w:r>
            <w:proofErr w:type="spellStart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деламинация</w:t>
            </w:r>
            <w:proofErr w:type="spellEnd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)</w:t>
            </w:r>
          </w:p>
          <w:p w:rsidR="00226EAA" w:rsidRDefault="00226EAA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48108B" w:rsidTr="00D0629A">
        <w:tc>
          <w:tcPr>
            <w:tcW w:w="9571" w:type="dxa"/>
            <w:gridSpan w:val="3"/>
          </w:tcPr>
          <w:p w:rsidR="0048108B" w:rsidRPr="0048108B" w:rsidRDefault="0048108B" w:rsidP="00010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Эмбриональное развитие животных может   заканчиваться на стадии:</w:t>
            </w:r>
          </w:p>
          <w:p w:rsidR="0048108B" w:rsidRPr="00010C65" w:rsidRDefault="0048108B" w:rsidP="0048108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t>2-х зародышевых листков:</w:t>
            </w:r>
            <w:r w:rsidRPr="00010C65">
              <w:rPr>
                <w:rFonts w:ascii="Times New Roman" w:hAnsi="Times New Roman" w:cs="Times New Roman"/>
                <w:sz w:val="24"/>
                <w:szCs w:val="24"/>
              </w:rPr>
              <w:t xml:space="preserve"> эктодермы и энтодермы (т.е. на стадии гаструлы).                  Характерно только для губок и кишечнополостных животных.</w:t>
            </w:r>
          </w:p>
          <w:p w:rsidR="0048108B" w:rsidRDefault="0048108B" w:rsidP="0048108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t>3-х зародышевых листков:</w:t>
            </w:r>
            <w:r w:rsidRPr="00010C65">
              <w:rPr>
                <w:rFonts w:ascii="Times New Roman" w:hAnsi="Times New Roman" w:cs="Times New Roman"/>
                <w:sz w:val="24"/>
                <w:szCs w:val="24"/>
              </w:rPr>
              <w:t xml:space="preserve"> эктодермы, мезодермы и энтодермы. Характерно для всех остальных животных.</w:t>
            </w:r>
          </w:p>
        </w:tc>
      </w:tr>
      <w:tr w:rsidR="00886265" w:rsidTr="00226EAA">
        <w:tc>
          <w:tcPr>
            <w:tcW w:w="1668" w:type="dxa"/>
          </w:tcPr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6265" w:rsidRPr="0048108B" w:rsidRDefault="0048108B" w:rsidP="0048108B">
            <w:pPr>
              <w:pStyle w:val="a3"/>
              <w:numPr>
                <w:ilvl w:val="0"/>
                <w:numId w:val="7"/>
              </w:numPr>
              <w:ind w:left="33" w:firstLine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sz w:val="24"/>
                <w:szCs w:val="24"/>
              </w:rPr>
              <w:t xml:space="preserve">Из эпителия кишки (энтодермы)  образуются парные выпячивания в пространство между эктодермой и энтодермой, эти выпячивания отделяются от первичной кишки и превращаются в  замкнутые полые мешочки </w:t>
            </w:r>
            <w:proofErr w:type="gramStart"/>
            <w:r w:rsidRPr="0048108B"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 w:rsidRPr="0048108B">
              <w:rPr>
                <w:rFonts w:ascii="Times New Roman" w:hAnsi="Times New Roman" w:cs="Times New Roman"/>
                <w:sz w:val="24"/>
                <w:szCs w:val="24"/>
              </w:rPr>
              <w:t xml:space="preserve">то начало </w:t>
            </w: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t>мезодермы</w:t>
            </w:r>
            <w:r w:rsidRPr="0048108B">
              <w:rPr>
                <w:rFonts w:ascii="Times New Roman" w:hAnsi="Times New Roman" w:cs="Times New Roman"/>
                <w:sz w:val="24"/>
                <w:szCs w:val="24"/>
              </w:rPr>
              <w:t>, внутри которой находится  вторичная полость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(целом)</w:t>
            </w:r>
            <w:r w:rsidRPr="00481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08B" w:rsidRPr="0048108B" w:rsidRDefault="0048108B" w:rsidP="0048108B">
            <w:pPr>
              <w:pStyle w:val="a3"/>
              <w:ind w:left="33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48108B"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  <w:t>Мезодерма</w:t>
            </w:r>
            <w:r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- средний зародышевый листок животных, располагающийся между экт</w:t>
            </w:r>
            <w:proofErr w:type="gramStart"/>
            <w:r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 xml:space="preserve"> и энтодермой</w:t>
            </w:r>
          </w:p>
        </w:tc>
        <w:tc>
          <w:tcPr>
            <w:tcW w:w="2800" w:type="dxa"/>
          </w:tcPr>
          <w:p w:rsidR="00886265" w:rsidRDefault="0048108B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object w:dxaOrig="5985" w:dyaOrig="6675">
                <v:shape id="_x0000_i1027" type="#_x0000_t75" style="width:99.5pt;height:111pt" o:ole="">
                  <v:imagedata r:id="rId11" o:title=""/>
                </v:shape>
                <o:OLEObject Type="Embed" ProgID="PBrush" ShapeID="_x0000_i1027" DrawAspect="Content" ObjectID="_1548205162" r:id="rId12"/>
              </w:object>
            </w:r>
          </w:p>
        </w:tc>
      </w:tr>
      <w:tr w:rsidR="00886265" w:rsidTr="00226EAA">
        <w:tc>
          <w:tcPr>
            <w:tcW w:w="1668" w:type="dxa"/>
          </w:tcPr>
          <w:p w:rsidR="00886265" w:rsidRDefault="0048108B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Органогенез</w:t>
            </w:r>
          </w:p>
          <w:p w:rsidR="002B69AF" w:rsidRDefault="002B69AF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7" style="position:absolute;margin-left:-1.05pt;margin-top:14.1pt;width:74.2pt;height:27.1pt;z-index:251667456">
                  <v:textbox>
                    <w:txbxContent>
                      <w:p w:rsidR="002B69AF" w:rsidRPr="00FA7E62" w:rsidRDefault="002B69AF" w:rsidP="002B69A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НЕЙРУЛА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103" w:type="dxa"/>
          </w:tcPr>
          <w:p w:rsidR="005178E4" w:rsidRPr="005178E4" w:rsidRDefault="005178E4" w:rsidP="005178E4">
            <w:pPr>
              <w:pStyle w:val="a3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bCs/>
                <w:sz w:val="24"/>
              </w:rPr>
            </w:pP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>из энтодермы форм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>и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руется 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хорда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(</w:t>
            </w:r>
            <w:r w:rsidRPr="005178E4">
              <w:rPr>
                <w:rFonts w:ascii="Times New Roman" w:hAnsi="Times New Roman" w:cs="Times New Roman"/>
                <w:bCs/>
                <w:sz w:val="24"/>
              </w:rPr>
              <w:t>замещается на позвоночник у позвоночных животных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,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</w:p>
          <w:p w:rsidR="005178E4" w:rsidRPr="005178E4" w:rsidRDefault="005178E4" w:rsidP="005178E4">
            <w:pPr>
              <w:pStyle w:val="a3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из эктодермы – 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нервная трубка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(</w:t>
            </w:r>
            <w:r w:rsidRPr="005178E4">
              <w:rPr>
                <w:rFonts w:ascii="Times New Roman" w:hAnsi="Times New Roman" w:cs="Times New Roman"/>
                <w:bCs/>
                <w:sz w:val="24"/>
              </w:rPr>
              <w:t>зачаток ЦНС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над</w:t>
            </w:r>
            <w:r w:rsidRPr="005178E4">
              <w:rPr>
                <w:rFonts w:ascii="Times New Roman" w:eastAsia="Times New Roman" w:hAnsi="Times New Roman" w:cs="Times New Roman"/>
                <w:bCs/>
                <w:i/>
                <w:sz w:val="24"/>
                <w:u w:val="single"/>
              </w:rPr>
              <w:t xml:space="preserve"> 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>хордой, из экт</w:t>
            </w:r>
            <w:proofErr w:type="gramStart"/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>о-</w:t>
            </w:r>
            <w:proofErr w:type="gramEnd"/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и энтодермы – 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кишечная тру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б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ка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под хордой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6082" w:rsidRDefault="00D96082" w:rsidP="00D960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b/>
                <w:sz w:val="24"/>
                <w:szCs w:val="24"/>
              </w:rPr>
              <w:t>Нейрула</w:t>
            </w:r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 – стадия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зародыша животных</w:t>
            </w:r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закладка осевых органов: нервной трубки, хорды и кишечной  (пищеварительной) трубки. Осевой комплекс органов зародыша определяет двустороннюю симметрию тела.</w:t>
            </w:r>
          </w:p>
          <w:p w:rsidR="005178E4" w:rsidRPr="00D96082" w:rsidRDefault="005178E4" w:rsidP="00D960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b/>
                <w:sz w:val="24"/>
                <w:szCs w:val="24"/>
              </w:rPr>
              <w:t>Органогенез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стадия эмбрионального периода развития  животного, в течение которого происходит образование тканей и органов</w:t>
            </w:r>
          </w:p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00" w:type="dxa"/>
          </w:tcPr>
          <w:p w:rsidR="00886265" w:rsidRDefault="00D96082" w:rsidP="00D96082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5" style="position:absolute;margin-left:96.45pt;margin-top:32.5pt;width:51.35pt;height:39.4pt;z-index:251666432;mso-position-horizontal-relative:text;mso-position-vertical-relative:text">
                  <v:textbox>
                    <w:txbxContent>
                      <w:p w:rsidR="00D96082" w:rsidRPr="00D96082" w:rsidRDefault="00D9608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вторичная полость тела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4" type="#_x0000_t32" style="position:absolute;margin-left:71.7pt;margin-top:44.4pt;width:30.7pt;height:5.05pt;flip:x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9197" cy="1147549"/>
                  <wp:effectExtent l="19050" t="0" r="5703" b="0"/>
                  <wp:docPr id="76" name="Рисунок 76" descr="C:\Users\123\Pictures\dda262cfca951e82c82bc5a8e0139c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23\Pictures\dda262cfca951e82c82bc5a8e0139c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6" cy="114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</w:rPr>
              <w:drawing>
                <wp:inline distT="0" distB="0" distL="0" distR="0">
                  <wp:extent cx="2381885" cy="2486660"/>
                  <wp:effectExtent l="19050" t="0" r="0" b="0"/>
                  <wp:docPr id="73" name="Рисунок 73" descr="https://tapoc.trbo.yandex.net/tapoc_secure_proxy/dda262cfca951e82c82bc5a8e0139cfb?url=http%3A%2F%2Fimageloop.ru%2Fimages%2F516599_blastula-gastrula-neirula-kart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tapoc.trbo.yandex.net/tapoc_secure_proxy/dda262cfca951e82c82bc5a8e0139cfb?url=http%3A%2F%2Fimageloop.ru%2Fimages%2F516599_blastula-gastrula-neirula-karti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48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E4" w:rsidTr="004D7252">
        <w:tc>
          <w:tcPr>
            <w:tcW w:w="9571" w:type="dxa"/>
            <w:gridSpan w:val="3"/>
          </w:tcPr>
          <w:p w:rsidR="005178E4" w:rsidRDefault="005178E4" w:rsidP="005178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5178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эктодермы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>образуется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нервная система, органы чувств, эпидермис кожи, производные эпидермиса (волосы, перья, когти, копыта); </w:t>
            </w:r>
            <w:proofErr w:type="gramEnd"/>
          </w:p>
          <w:p w:rsidR="0074066A" w:rsidRDefault="005178E4" w:rsidP="005178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5178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энтодермы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– органы пищеварительной и дыхательной систем, щитовидная железа, плавательный пузырь; </w:t>
            </w:r>
          </w:p>
          <w:p w:rsidR="005178E4" w:rsidRDefault="005178E4" w:rsidP="005178E4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5178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мезодермы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– все виды тканей внутренней среды, </w:t>
            </w:r>
            <w:proofErr w:type="spellStart"/>
            <w:proofErr w:type="gramStart"/>
            <w:r w:rsidRPr="005178E4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– двигательный</w:t>
            </w:r>
            <w:proofErr w:type="gramEnd"/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аппарат, кровеносная, выделительная и половая система</w:t>
            </w:r>
          </w:p>
        </w:tc>
      </w:tr>
    </w:tbl>
    <w:p w:rsidR="00886265" w:rsidRDefault="00886265" w:rsidP="00886265">
      <w:pPr>
        <w:pStyle w:val="a3"/>
        <w:rPr>
          <w:rFonts w:ascii="Times New Roman" w:hAnsi="Times New Roman" w:cs="Times New Roman"/>
          <w:snapToGrid w:val="0"/>
          <w:sz w:val="24"/>
          <w:szCs w:val="24"/>
        </w:rPr>
      </w:pPr>
    </w:p>
    <w:p w:rsidR="00886265" w:rsidRPr="00886265" w:rsidRDefault="0074066A" w:rsidP="00886265">
      <w:pPr>
        <w:pStyle w:val="a3"/>
        <w:rPr>
          <w:rFonts w:ascii="Times New Roman" w:hAnsi="Times New Roman" w:cs="Times New Roman"/>
          <w:snapToGrid w:val="0"/>
          <w:sz w:val="24"/>
          <w:szCs w:val="24"/>
        </w:rPr>
      </w:pPr>
      <w:r w:rsidRPr="0074066A">
        <w:rPr>
          <w:rFonts w:ascii="Times New Roman" w:hAnsi="Times New Roman" w:cs="Times New Roman"/>
          <w:b/>
          <w:snapToGrid w:val="0"/>
          <w:sz w:val="24"/>
          <w:szCs w:val="24"/>
        </w:rPr>
        <w:t>Домашнее задание: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параграф 37 (6-8)</w:t>
      </w:r>
    </w:p>
    <w:p w:rsidR="00886265" w:rsidRDefault="00886265" w:rsidP="0088626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6265" w:rsidRPr="00886265" w:rsidRDefault="00886265" w:rsidP="008862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86265" w:rsidRPr="00886265" w:rsidSect="00FA0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486"/>
    <w:multiLevelType w:val="hybridMultilevel"/>
    <w:tmpl w:val="D42A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E4FA2"/>
    <w:multiLevelType w:val="hybridMultilevel"/>
    <w:tmpl w:val="789440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0D7F49"/>
    <w:multiLevelType w:val="hybridMultilevel"/>
    <w:tmpl w:val="BFC0C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55BF1"/>
    <w:multiLevelType w:val="hybridMultilevel"/>
    <w:tmpl w:val="0218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13860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550B4323"/>
    <w:multiLevelType w:val="hybridMultilevel"/>
    <w:tmpl w:val="B13A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623CA"/>
    <w:multiLevelType w:val="hybridMultilevel"/>
    <w:tmpl w:val="D8F27FB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720463D8"/>
    <w:multiLevelType w:val="singleLevel"/>
    <w:tmpl w:val="B380BF2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7CFE6260"/>
    <w:multiLevelType w:val="hybridMultilevel"/>
    <w:tmpl w:val="306AD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13737B"/>
    <w:multiLevelType w:val="singleLevel"/>
    <w:tmpl w:val="DA9AFD9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9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886265"/>
    <w:rsid w:val="00010C65"/>
    <w:rsid w:val="000D146C"/>
    <w:rsid w:val="00226EAA"/>
    <w:rsid w:val="002B69AF"/>
    <w:rsid w:val="0048108B"/>
    <w:rsid w:val="005178E4"/>
    <w:rsid w:val="00602F00"/>
    <w:rsid w:val="006F1CE6"/>
    <w:rsid w:val="0074066A"/>
    <w:rsid w:val="00886265"/>
    <w:rsid w:val="009D4767"/>
    <w:rsid w:val="00BB2419"/>
    <w:rsid w:val="00D96082"/>
    <w:rsid w:val="00ED049F"/>
    <w:rsid w:val="00F93AE3"/>
    <w:rsid w:val="00FA02B0"/>
    <w:rsid w:val="00FA7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6265"/>
    <w:pPr>
      <w:spacing w:after="0" w:line="240" w:lineRule="auto"/>
    </w:pPr>
  </w:style>
  <w:style w:type="paragraph" w:styleId="a4">
    <w:name w:val="Body Text"/>
    <w:basedOn w:val="a"/>
    <w:link w:val="a5"/>
    <w:rsid w:val="00886265"/>
    <w:pPr>
      <w:spacing w:after="0" w:line="240" w:lineRule="auto"/>
      <w:jc w:val="both"/>
    </w:pPr>
    <w:rPr>
      <w:rFonts w:ascii="Tahoma" w:eastAsia="Times New Roman" w:hAnsi="Tahoma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886265"/>
    <w:rPr>
      <w:rFonts w:ascii="Tahoma" w:eastAsia="Times New Roman" w:hAnsi="Tahoma" w:cs="Times New Roman"/>
      <w:sz w:val="28"/>
      <w:szCs w:val="20"/>
    </w:rPr>
  </w:style>
  <w:style w:type="table" w:styleId="a6">
    <w:name w:val="Table Grid"/>
    <w:basedOn w:val="a1"/>
    <w:uiPriority w:val="59"/>
    <w:rsid w:val="00886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D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4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26EA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D6C72-0F3E-453F-B0FC-BCC0D674F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2017-02-08T13:34:00Z</dcterms:created>
  <dcterms:modified xsi:type="dcterms:W3CDTF">2017-02-10T02:12:00Z</dcterms:modified>
</cp:coreProperties>
</file>