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1693" w:rsidRDefault="00F0537A" w:rsidP="00261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3">
        <w:rPr>
          <w:rFonts w:ascii="Times New Roman" w:hAnsi="Times New Roman" w:cs="Times New Roman"/>
          <w:b/>
          <w:sz w:val="24"/>
          <w:szCs w:val="24"/>
        </w:rPr>
        <w:t>Анализ крови. Заболевание крови</w:t>
      </w:r>
    </w:p>
    <w:p w:rsidR="00F0537A" w:rsidRPr="00B71693" w:rsidRDefault="00F0537A" w:rsidP="00F053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1693">
        <w:rPr>
          <w:rFonts w:ascii="Times New Roman" w:hAnsi="Times New Roman" w:cs="Times New Roman"/>
          <w:b/>
          <w:sz w:val="24"/>
          <w:szCs w:val="24"/>
        </w:rPr>
        <w:t>Виды анализа крови</w:t>
      </w:r>
    </w:p>
    <w:tbl>
      <w:tblPr>
        <w:tblStyle w:val="a4"/>
        <w:tblW w:w="0" w:type="auto"/>
        <w:tblInd w:w="-601" w:type="dxa"/>
        <w:tblLook w:val="04A0"/>
      </w:tblPr>
      <w:tblGrid>
        <w:gridCol w:w="2836"/>
        <w:gridCol w:w="7229"/>
      </w:tblGrid>
      <w:tr w:rsidR="00F0537A" w:rsidRPr="00B71693" w:rsidTr="00F0537A">
        <w:tc>
          <w:tcPr>
            <w:tcW w:w="2836" w:type="dxa"/>
          </w:tcPr>
          <w:p w:rsidR="00F0537A" w:rsidRPr="00B71693" w:rsidRDefault="00F0537A" w:rsidP="00F0537A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Виды анализов крови</w:t>
            </w:r>
          </w:p>
        </w:tc>
        <w:tc>
          <w:tcPr>
            <w:tcW w:w="7229" w:type="dxa"/>
          </w:tcPr>
          <w:p w:rsidR="00F0537A" w:rsidRPr="00B71693" w:rsidRDefault="00F0537A" w:rsidP="00F05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Показателем чего являются</w:t>
            </w:r>
          </w:p>
        </w:tc>
      </w:tr>
      <w:tr w:rsidR="00F0537A" w:rsidRPr="00B71693" w:rsidTr="00F0537A">
        <w:tc>
          <w:tcPr>
            <w:tcW w:w="2836" w:type="dxa"/>
          </w:tcPr>
          <w:p w:rsidR="00F0537A" w:rsidRPr="00B71693" w:rsidRDefault="00F0537A" w:rsidP="00F05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Общий (клинический)</w:t>
            </w:r>
          </w:p>
        </w:tc>
        <w:tc>
          <w:tcPr>
            <w:tcW w:w="7229" w:type="dxa"/>
          </w:tcPr>
          <w:p w:rsidR="00F0537A" w:rsidRPr="00B71693" w:rsidRDefault="00F0537A" w:rsidP="00F053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содержание эритроцитов</w:t>
            </w:r>
          </w:p>
          <w:p w:rsidR="00F0537A" w:rsidRPr="00B71693" w:rsidRDefault="00F0537A" w:rsidP="00F053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содержание гемоглобина</w:t>
            </w:r>
          </w:p>
          <w:p w:rsidR="00F0537A" w:rsidRPr="00B71693" w:rsidRDefault="00F0537A" w:rsidP="00F053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содержание тромбоцитов</w:t>
            </w:r>
          </w:p>
          <w:p w:rsidR="00F0537A" w:rsidRPr="00B71693" w:rsidRDefault="00F0537A" w:rsidP="00F053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содержание лейкоцитов</w:t>
            </w:r>
          </w:p>
          <w:p w:rsidR="00F0537A" w:rsidRPr="00B71693" w:rsidRDefault="00F0537A" w:rsidP="00F0537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СОЭ (скорость оседания эритроцитов)</w:t>
            </w:r>
          </w:p>
        </w:tc>
      </w:tr>
      <w:tr w:rsidR="00F0537A" w:rsidRPr="00B71693" w:rsidTr="00F0537A">
        <w:tc>
          <w:tcPr>
            <w:tcW w:w="2836" w:type="dxa"/>
          </w:tcPr>
          <w:p w:rsidR="00F0537A" w:rsidRPr="00B71693" w:rsidRDefault="00F0537A" w:rsidP="00F05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Биохимический</w:t>
            </w:r>
          </w:p>
        </w:tc>
        <w:tc>
          <w:tcPr>
            <w:tcW w:w="7229" w:type="dxa"/>
          </w:tcPr>
          <w:p w:rsidR="00F0537A" w:rsidRPr="00B71693" w:rsidRDefault="00F0537A" w:rsidP="00F053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Для оценки работы печени, почек, поджелудочной железы</w:t>
            </w:r>
          </w:p>
          <w:p w:rsidR="00F0537A" w:rsidRPr="00B71693" w:rsidRDefault="00F0537A" w:rsidP="00F053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Информация об обмене жиров, белков и углеводов</w:t>
            </w:r>
          </w:p>
          <w:p w:rsidR="00F0537A" w:rsidRPr="00B71693" w:rsidRDefault="00F0537A" w:rsidP="00F053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Установление потребности в микроэлементах</w:t>
            </w:r>
          </w:p>
        </w:tc>
      </w:tr>
      <w:tr w:rsidR="00F0537A" w:rsidRPr="00B71693" w:rsidTr="00F0537A">
        <w:tc>
          <w:tcPr>
            <w:tcW w:w="2836" w:type="dxa"/>
          </w:tcPr>
          <w:p w:rsidR="00F0537A" w:rsidRPr="00B71693" w:rsidRDefault="00F0537A" w:rsidP="00F05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Гормональный</w:t>
            </w:r>
          </w:p>
        </w:tc>
        <w:tc>
          <w:tcPr>
            <w:tcW w:w="7229" w:type="dxa"/>
          </w:tcPr>
          <w:p w:rsidR="00F0537A" w:rsidRPr="00B71693" w:rsidRDefault="00F0537A" w:rsidP="00F0537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определение нарушений функций желез внутренней секреции</w:t>
            </w:r>
          </w:p>
        </w:tc>
      </w:tr>
      <w:tr w:rsidR="00F0537A" w:rsidRPr="00B71693" w:rsidTr="00F0537A">
        <w:tc>
          <w:tcPr>
            <w:tcW w:w="2836" w:type="dxa"/>
          </w:tcPr>
          <w:p w:rsidR="00F0537A" w:rsidRPr="00B71693" w:rsidRDefault="00F0537A" w:rsidP="00F05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Иммунологический </w:t>
            </w:r>
          </w:p>
        </w:tc>
        <w:tc>
          <w:tcPr>
            <w:tcW w:w="7229" w:type="dxa"/>
          </w:tcPr>
          <w:p w:rsidR="00F0537A" w:rsidRPr="00B71693" w:rsidRDefault="00F0537A" w:rsidP="00F0537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для выявления ВИЧ, всех видов гепатита, кори, краснухи</w:t>
            </w:r>
          </w:p>
        </w:tc>
      </w:tr>
    </w:tbl>
    <w:p w:rsidR="00F0537A" w:rsidRPr="00B71693" w:rsidRDefault="00F0537A" w:rsidP="00F053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1693">
        <w:rPr>
          <w:rFonts w:ascii="Times New Roman" w:hAnsi="Times New Roman" w:cs="Times New Roman"/>
          <w:b/>
          <w:sz w:val="24"/>
          <w:szCs w:val="24"/>
        </w:rPr>
        <w:t>Заболевания крови</w:t>
      </w:r>
    </w:p>
    <w:tbl>
      <w:tblPr>
        <w:tblStyle w:val="a4"/>
        <w:tblW w:w="10490" w:type="dxa"/>
        <w:tblInd w:w="-601" w:type="dxa"/>
        <w:tblLook w:val="04A0"/>
      </w:tblPr>
      <w:tblGrid>
        <w:gridCol w:w="2269"/>
        <w:gridCol w:w="3827"/>
        <w:gridCol w:w="4394"/>
      </w:tblGrid>
      <w:tr w:rsidR="00F0537A" w:rsidRPr="00B71693" w:rsidTr="00261E0A">
        <w:tc>
          <w:tcPr>
            <w:tcW w:w="2269" w:type="dxa"/>
          </w:tcPr>
          <w:p w:rsidR="00F0537A" w:rsidRPr="00B71693" w:rsidRDefault="00F0537A" w:rsidP="00F05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Заболевания крови</w:t>
            </w:r>
          </w:p>
        </w:tc>
        <w:tc>
          <w:tcPr>
            <w:tcW w:w="3827" w:type="dxa"/>
          </w:tcPr>
          <w:p w:rsidR="00F0537A" w:rsidRPr="00B71693" w:rsidRDefault="00B954E7" w:rsidP="00B95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4394" w:type="dxa"/>
          </w:tcPr>
          <w:p w:rsidR="00F0537A" w:rsidRPr="00B71693" w:rsidRDefault="00B954E7" w:rsidP="00F05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F0537A" w:rsidRPr="00B71693" w:rsidTr="00261E0A">
        <w:tc>
          <w:tcPr>
            <w:tcW w:w="2269" w:type="dxa"/>
          </w:tcPr>
          <w:p w:rsidR="00F0537A" w:rsidRPr="00B71693" w:rsidRDefault="00B954E7" w:rsidP="00F05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3827" w:type="dxa"/>
          </w:tcPr>
          <w:p w:rsidR="00F0537A" w:rsidRPr="00B71693" w:rsidRDefault="00B954E7" w:rsidP="00B954E7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</w:t>
            </w:r>
          </w:p>
          <w:p w:rsidR="00B954E7" w:rsidRPr="00B71693" w:rsidRDefault="00B954E7" w:rsidP="00B954E7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кровопотери</w:t>
            </w:r>
          </w:p>
          <w:p w:rsidR="00B954E7" w:rsidRPr="00B71693" w:rsidRDefault="00B954E7" w:rsidP="00B954E7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недостаток железа и витаминов в пище</w:t>
            </w:r>
          </w:p>
        </w:tc>
        <w:tc>
          <w:tcPr>
            <w:tcW w:w="4394" w:type="dxa"/>
          </w:tcPr>
          <w:p w:rsidR="00F0537A" w:rsidRPr="00B71693" w:rsidRDefault="00B954E7" w:rsidP="00B954E7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Низкий уровень гемоглобина и эритроцитов в крови</w:t>
            </w:r>
          </w:p>
          <w:p w:rsidR="00B954E7" w:rsidRPr="00B71693" w:rsidRDefault="00B954E7" w:rsidP="00B954E7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Бледность кожи, головная боль, общая слабость и повышенная утомляемость</w:t>
            </w:r>
          </w:p>
        </w:tc>
      </w:tr>
      <w:tr w:rsidR="00F0537A" w:rsidRPr="00B71693" w:rsidTr="00261E0A">
        <w:tc>
          <w:tcPr>
            <w:tcW w:w="2269" w:type="dxa"/>
          </w:tcPr>
          <w:p w:rsidR="00F0537A" w:rsidRPr="00B71693" w:rsidRDefault="00B954E7" w:rsidP="00F05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Серповидно-клеточная анемия</w:t>
            </w:r>
          </w:p>
        </w:tc>
        <w:tc>
          <w:tcPr>
            <w:tcW w:w="3827" w:type="dxa"/>
          </w:tcPr>
          <w:p w:rsidR="00F0537A" w:rsidRPr="00B71693" w:rsidRDefault="00B954E7" w:rsidP="00B954E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Наследственное заболевание</w:t>
            </w:r>
          </w:p>
        </w:tc>
        <w:tc>
          <w:tcPr>
            <w:tcW w:w="4394" w:type="dxa"/>
          </w:tcPr>
          <w:p w:rsidR="00F0537A" w:rsidRPr="00B71693" w:rsidRDefault="00B954E7" w:rsidP="00B954E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Эритроциты в форме серпа (имеют пониженную способность к переносу кислорода, закупоривают мелкие кровеносные сосуды)</w:t>
            </w:r>
          </w:p>
          <w:p w:rsidR="00B954E7" w:rsidRPr="00B71693" w:rsidRDefault="00B954E7" w:rsidP="00B954E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Возможна слепота, легочная или почечная недостаточность</w:t>
            </w:r>
          </w:p>
        </w:tc>
      </w:tr>
      <w:tr w:rsidR="00F0537A" w:rsidRPr="00B71693" w:rsidTr="00261E0A">
        <w:tc>
          <w:tcPr>
            <w:tcW w:w="2269" w:type="dxa"/>
          </w:tcPr>
          <w:p w:rsidR="00F0537A" w:rsidRPr="00B71693" w:rsidRDefault="00B954E7" w:rsidP="00F05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Лейкоз (лейкемия)</w:t>
            </w:r>
          </w:p>
        </w:tc>
        <w:tc>
          <w:tcPr>
            <w:tcW w:w="3827" w:type="dxa"/>
          </w:tcPr>
          <w:p w:rsidR="00F0537A" w:rsidRPr="00B71693" w:rsidRDefault="00B954E7" w:rsidP="00B954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злокачественное заболевание</w:t>
            </w:r>
          </w:p>
        </w:tc>
        <w:tc>
          <w:tcPr>
            <w:tcW w:w="4394" w:type="dxa"/>
          </w:tcPr>
          <w:p w:rsidR="00F0537A" w:rsidRPr="00B71693" w:rsidRDefault="00B954E7" w:rsidP="00B954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увеличение числа незрелых лейкоцитов (замещают в красном костном мозге созревающие эритроциты и тромбоциты)</w:t>
            </w:r>
          </w:p>
          <w:p w:rsidR="00B954E7" w:rsidRPr="00B71693" w:rsidRDefault="00261E0A" w:rsidP="00B954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инфекционные осложнения</w:t>
            </w:r>
          </w:p>
          <w:p w:rsidR="00261E0A" w:rsidRPr="00B71693" w:rsidRDefault="00261E0A" w:rsidP="00B954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  <w:p w:rsidR="00261E0A" w:rsidRPr="00B71693" w:rsidRDefault="00261E0A" w:rsidP="00B954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плохая свертываемость крови</w:t>
            </w:r>
          </w:p>
        </w:tc>
      </w:tr>
      <w:tr w:rsidR="00F0537A" w:rsidRPr="00B71693" w:rsidTr="00261E0A">
        <w:tc>
          <w:tcPr>
            <w:tcW w:w="2269" w:type="dxa"/>
          </w:tcPr>
          <w:p w:rsidR="00F0537A" w:rsidRPr="00B71693" w:rsidRDefault="00261E0A" w:rsidP="00F05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3827" w:type="dxa"/>
          </w:tcPr>
          <w:p w:rsidR="00F0537A" w:rsidRPr="00B71693" w:rsidRDefault="00261E0A" w:rsidP="008571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</w:t>
            </w:r>
            <w:r w:rsidR="0085714A" w:rsidRPr="00B71693">
              <w:rPr>
                <w:rFonts w:ascii="Times New Roman" w:hAnsi="Times New Roman" w:cs="Times New Roman"/>
                <w:sz w:val="24"/>
                <w:szCs w:val="24"/>
              </w:rPr>
              <w:t>повышенных доз ионизирующего излучения</w:t>
            </w:r>
          </w:p>
        </w:tc>
        <w:tc>
          <w:tcPr>
            <w:tcW w:w="4394" w:type="dxa"/>
          </w:tcPr>
          <w:p w:rsidR="0085714A" w:rsidRPr="00B71693" w:rsidRDefault="0085714A" w:rsidP="008571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Отсутствие болевых ощущений на момент поражения</w:t>
            </w:r>
          </w:p>
          <w:p w:rsidR="00F0537A" w:rsidRPr="00B71693" w:rsidRDefault="0085714A" w:rsidP="008571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Поражение кроветворной, пищеварительной, покровной, эндокринной, нервной и др.систем</w:t>
            </w:r>
          </w:p>
        </w:tc>
      </w:tr>
      <w:tr w:rsidR="00F0537A" w:rsidRPr="00B71693" w:rsidTr="00261E0A">
        <w:tc>
          <w:tcPr>
            <w:tcW w:w="2269" w:type="dxa"/>
          </w:tcPr>
          <w:p w:rsidR="00F0537A" w:rsidRPr="00B71693" w:rsidRDefault="0085714A" w:rsidP="00F05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Сепсис</w:t>
            </w:r>
          </w:p>
        </w:tc>
        <w:tc>
          <w:tcPr>
            <w:tcW w:w="3827" w:type="dxa"/>
          </w:tcPr>
          <w:p w:rsidR="00F0537A" w:rsidRPr="00B71693" w:rsidRDefault="0085714A" w:rsidP="0085714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Попавшие в кровь микроорганизмы</w:t>
            </w:r>
          </w:p>
        </w:tc>
        <w:tc>
          <w:tcPr>
            <w:tcW w:w="4394" w:type="dxa"/>
          </w:tcPr>
          <w:p w:rsidR="00F0537A" w:rsidRPr="00B71693" w:rsidRDefault="0085714A" w:rsidP="0085714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3">
              <w:rPr>
                <w:rFonts w:ascii="Times New Roman" w:hAnsi="Times New Roman" w:cs="Times New Roman"/>
                <w:sz w:val="24"/>
                <w:szCs w:val="24"/>
              </w:rPr>
              <w:t>Воспалительный процесс захватывает весь организм</w:t>
            </w:r>
          </w:p>
        </w:tc>
      </w:tr>
    </w:tbl>
    <w:p w:rsidR="00F0537A" w:rsidRDefault="00F0537A" w:rsidP="00B7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693" w:rsidRPr="00B71693" w:rsidRDefault="00B71693" w:rsidP="00B7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параграф 25, повторить 22-24 (тестовый опрос)</w:t>
      </w:r>
    </w:p>
    <w:sectPr w:rsidR="00B71693" w:rsidRPr="00B71693" w:rsidSect="00F053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A03"/>
    <w:multiLevelType w:val="hybridMultilevel"/>
    <w:tmpl w:val="F8AC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03B90"/>
    <w:multiLevelType w:val="hybridMultilevel"/>
    <w:tmpl w:val="8C6A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63ADA"/>
    <w:multiLevelType w:val="hybridMultilevel"/>
    <w:tmpl w:val="E74A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8665E1"/>
    <w:multiLevelType w:val="hybridMultilevel"/>
    <w:tmpl w:val="179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02249"/>
    <w:multiLevelType w:val="hybridMultilevel"/>
    <w:tmpl w:val="08DC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669A9"/>
    <w:multiLevelType w:val="hybridMultilevel"/>
    <w:tmpl w:val="90BC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20DEF"/>
    <w:multiLevelType w:val="hybridMultilevel"/>
    <w:tmpl w:val="46CE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57D75"/>
    <w:multiLevelType w:val="hybridMultilevel"/>
    <w:tmpl w:val="8A46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765AB"/>
    <w:multiLevelType w:val="hybridMultilevel"/>
    <w:tmpl w:val="B958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E3D53"/>
    <w:multiLevelType w:val="hybridMultilevel"/>
    <w:tmpl w:val="D762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>
    <w:useFELayout/>
  </w:compat>
  <w:rsids>
    <w:rsidRoot w:val="00F0537A"/>
    <w:rsid w:val="00261E0A"/>
    <w:rsid w:val="0085714A"/>
    <w:rsid w:val="00B71693"/>
    <w:rsid w:val="00B954E7"/>
    <w:rsid w:val="00F0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7A"/>
    <w:pPr>
      <w:ind w:left="720"/>
      <w:contextualSpacing/>
    </w:pPr>
  </w:style>
  <w:style w:type="table" w:styleId="a4">
    <w:name w:val="Table Grid"/>
    <w:basedOn w:val="a1"/>
    <w:uiPriority w:val="59"/>
    <w:rsid w:val="00F05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2021-02-07T12:09:00Z</dcterms:created>
  <dcterms:modified xsi:type="dcterms:W3CDTF">2021-02-07T13:02:00Z</dcterms:modified>
</cp:coreProperties>
</file>